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06" w:rsidRPr="00387813" w:rsidRDefault="00EA2006" w:rsidP="00413408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  <w:r w:rsidRPr="0038781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УВАГА!КОНКУРС!</w:t>
      </w:r>
      <w:r w:rsidR="00413408" w:rsidRPr="0038781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br/>
      </w:r>
      <w:r w:rsidRPr="0038781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ОГОЛОШЕННЯ ПРО КОНКУРС ГРАНТІВ НА ЗАПОЧАТКУВАННЯ, ВІДНОВЛЕННЯ ТА РОЗШИРЕННЯ МІКРО, МАЛИХ ТА СЕРЕДНІХ ПІДПРИЄМСТВ В ОКРЕМИХ РАЙОНАХ ТА МІСТАХ ДОНЕЦЬКОЇ, ЛУГАНСЬКОЇ ТА ЗАПОРІЗЬКОЇ ОБЛАСТЕЙ</w:t>
      </w:r>
      <w:r w:rsidRPr="0038781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413408" w:rsidRPr="00387813" w:rsidRDefault="00EA2006" w:rsidP="0041340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Програма ООН із відновлення та розбудови миру</w:t>
      </w:r>
      <w:r w:rsidRPr="00387813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за підтримки Європейського Союзу, уряду Королівства Данія та уряду Японії</w:t>
      </w:r>
      <w:r w:rsidRPr="00387813">
        <w:rPr>
          <w:rStyle w:val="a3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оголошує конкурс малих бізнес-грантів на започаткування, відновлення чи розширення мікро, малих та середніх підприємств на підконтрольних уряду України територіях Луганської та Донецької областей, та в окремих районах та містах Запорізької області уздовж узбережжя Азовського моря. Метою програми є відновлення або посилення ділової активності, зниження напруги на ринку праці та забезпечення розвитку секторів економіки, які є критично важливими для подальшого економічного розвитку регіону. 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Загальна сума грантового пулу, який розподіляється протягом 2019-2020 років, складає 5,24 млн. доларів США, у тому числі 2,56 </w:t>
      </w:r>
      <w:r w:rsidR="00413408"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млн. доларів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США для Конкурсу, що оголошується.</w:t>
      </w:r>
      <w:r w:rsidR="00413408" w:rsidRPr="0038781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413408" w:rsidRPr="0038781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</w:rPr>
        <w:t>Грантова програма для підтримки мікро, малого та середнього бізнесу впроваджується на сході України з 2015 року задля економічного відновлення областей, що постраждали від конфлікту, розвитку пріоритетних галузей, сприяння зайнятості населення та створенню нових джерел доходу для населення. В рамках програми у 2015-2020 роках було підтримано 931 бізнес-проєкт та створено понад 2,500 робочих місць. </w:t>
      </w:r>
    </w:p>
    <w:p w:rsidR="00EA2006" w:rsidRPr="00387813" w:rsidRDefault="00EA2006" w:rsidP="0041340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87813">
        <w:rPr>
          <w:rFonts w:ascii="Times New Roman" w:hAnsi="Times New Roman" w:cs="Times New Roman"/>
          <w:color w:val="000000" w:themeColor="text1"/>
          <w:sz w:val="26"/>
          <w:szCs w:val="26"/>
        </w:rPr>
        <w:t>З </w:t>
      </w:r>
      <w:r w:rsidRPr="00387813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метою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</w:rPr>
        <w:t> системного та сталого розвитку пріоритетних секторів економіки цільових регіонів та створення нових робочих місць, грантова підтримка надаватиметься для ре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</w:rPr>
        <w:t>алізації бізнес-проєктів в 3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напрямках</w:t>
      </w:r>
      <w:r w:rsidRPr="0038781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EA2006" w:rsidRPr="00387813" w:rsidRDefault="00EA2006" w:rsidP="0041340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Style w:val="a3"/>
          <w:color w:val="000000" w:themeColor="text1"/>
          <w:sz w:val="26"/>
          <w:szCs w:val="26"/>
          <w:shd w:val="clear" w:color="auto" w:fill="FFFFFF"/>
          <w:lang w:val="uk-UA"/>
        </w:rPr>
      </w:pPr>
      <w:r w:rsidRPr="00387813">
        <w:rPr>
          <w:color w:val="000000" w:themeColor="text1"/>
          <w:sz w:val="26"/>
          <w:szCs w:val="26"/>
          <w:shd w:val="clear" w:color="auto" w:fill="FFFFFF"/>
        </w:rPr>
        <w:t>Можна подати лише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ОДНУ заявку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 xml:space="preserve">на один </w:t>
      </w:r>
      <w:proofErr w:type="spellStart"/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із</w:t>
      </w:r>
      <w:proofErr w:type="spellEnd"/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 xml:space="preserve"> трьох напрямів данної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  <w:lang w:val="uk-UA"/>
        </w:rPr>
        <w:t xml:space="preserve"> програми.</w:t>
      </w:r>
    </w:p>
    <w:p w:rsidR="00EA2006" w:rsidRPr="00387813" w:rsidRDefault="00EA2006" w:rsidP="00413408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6"/>
          <w:szCs w:val="26"/>
          <w:lang w:val="uk-UA"/>
        </w:rPr>
      </w:pPr>
      <w:r w:rsidRPr="00387813">
        <w:rPr>
          <w:color w:val="000000" w:themeColor="text1"/>
          <w:sz w:val="26"/>
          <w:szCs w:val="26"/>
          <w:shd w:val="clear" w:color="auto" w:fill="FFFFFF"/>
          <w:lang w:val="uk-UA"/>
        </w:rPr>
        <w:t>Підприємці, які отримають грант, мають зробити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  <w:lang w:val="uk-UA"/>
        </w:rPr>
        <w:t>власний внесок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color w:val="000000" w:themeColor="text1"/>
          <w:sz w:val="26"/>
          <w:szCs w:val="26"/>
          <w:shd w:val="clear" w:color="auto" w:fill="FFFFFF"/>
          <w:lang w:val="uk-UA"/>
        </w:rPr>
        <w:t>у реалізацію бізнес-плану (у грошовій чи іншій формі, наприклад, безоплатною працею, наданням обладнання, приміщення тощо) у розмірі не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  <w:lang w:val="uk-UA"/>
        </w:rPr>
        <w:t>менше 25% від вартості проєкту.</w:t>
      </w:r>
      <w:r w:rsidRPr="00387813">
        <w:rPr>
          <w:color w:val="000000" w:themeColor="text1"/>
          <w:sz w:val="26"/>
          <w:szCs w:val="26"/>
        </w:rPr>
        <w:t> </w:t>
      </w:r>
    </w:p>
    <w:p w:rsidR="00EA2006" w:rsidRPr="00387813" w:rsidRDefault="00EA2006" w:rsidP="00413408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387813">
        <w:rPr>
          <w:color w:val="000000" w:themeColor="text1"/>
          <w:sz w:val="26"/>
          <w:szCs w:val="26"/>
          <w:lang w:val="uk-UA"/>
        </w:rPr>
        <w:t>Детальна інформація про конкурс та його вимоги, рекомендації з підготовки бізнес-планів та інструкція з подачі онлайн заявки розміщені в</w:t>
      </w:r>
      <w:r w:rsidRPr="00387813">
        <w:rPr>
          <w:color w:val="000000" w:themeColor="text1"/>
          <w:sz w:val="26"/>
          <w:szCs w:val="26"/>
        </w:rPr>
        <w:t> </w:t>
      </w:r>
      <w:hyperlink r:id="rId4" w:tgtFrame="_blank" w:history="1">
        <w:r w:rsidRPr="00387813">
          <w:rPr>
            <w:rStyle w:val="a6"/>
            <w:b/>
            <w:bCs/>
            <w:i/>
            <w:iCs/>
            <w:color w:val="000000" w:themeColor="text1"/>
            <w:sz w:val="26"/>
            <w:szCs w:val="26"/>
            <w:lang w:val="uk-UA"/>
          </w:rPr>
          <w:t>Посібнику з підготовки та подання заявок на участь у конкурсі грантів</w:t>
        </w:r>
      </w:hyperlink>
      <w:r w:rsidRPr="00387813">
        <w:rPr>
          <w:color w:val="000000" w:themeColor="text1"/>
          <w:sz w:val="26"/>
          <w:szCs w:val="26"/>
        </w:rPr>
        <w:t> </w:t>
      </w:r>
      <w:r w:rsidRPr="00387813">
        <w:rPr>
          <w:color w:val="000000" w:themeColor="text1"/>
          <w:sz w:val="26"/>
          <w:szCs w:val="26"/>
          <w:lang w:val="uk-UA"/>
        </w:rPr>
        <w:t>на сайті ТЦК</w:t>
      </w:r>
      <w:r w:rsidRPr="00387813">
        <w:rPr>
          <w:color w:val="000000" w:themeColor="text1"/>
          <w:sz w:val="26"/>
          <w:szCs w:val="26"/>
        </w:rPr>
        <w:t> </w:t>
      </w:r>
      <w:hyperlink r:id="rId5" w:history="1">
        <w:r w:rsidRPr="00387813">
          <w:rPr>
            <w:rStyle w:val="a6"/>
            <w:color w:val="000000" w:themeColor="text1"/>
            <w:sz w:val="26"/>
            <w:szCs w:val="26"/>
          </w:rPr>
          <w:t>www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ccc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-</w:t>
        </w:r>
        <w:r w:rsidRPr="00387813">
          <w:rPr>
            <w:rStyle w:val="a6"/>
            <w:color w:val="000000" w:themeColor="text1"/>
            <w:sz w:val="26"/>
            <w:szCs w:val="26"/>
          </w:rPr>
          <w:t>tck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org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ua</w:t>
        </w:r>
      </w:hyperlink>
      <w:r w:rsidRPr="00387813">
        <w:rPr>
          <w:color w:val="000000" w:themeColor="text1"/>
          <w:sz w:val="26"/>
          <w:szCs w:val="26"/>
          <w:lang w:val="uk-UA"/>
        </w:rPr>
        <w:t>, на окремому сайті грантової програми</w:t>
      </w:r>
      <w:r w:rsidRPr="00387813">
        <w:rPr>
          <w:color w:val="000000" w:themeColor="text1"/>
          <w:sz w:val="26"/>
          <w:szCs w:val="26"/>
        </w:rPr>
        <w:t> </w:t>
      </w:r>
      <w:hyperlink r:id="rId6" w:tgtFrame="_blank" w:history="1">
        <w:r w:rsidRPr="00387813">
          <w:rPr>
            <w:rStyle w:val="a6"/>
            <w:color w:val="000000" w:themeColor="text1"/>
            <w:sz w:val="26"/>
            <w:szCs w:val="26"/>
          </w:rPr>
          <w:t>www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ccc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kiev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ua</w:t>
        </w:r>
      </w:hyperlink>
      <w:r w:rsidRPr="00387813">
        <w:rPr>
          <w:color w:val="000000" w:themeColor="text1"/>
          <w:sz w:val="26"/>
          <w:szCs w:val="26"/>
        </w:rPr>
        <w:t> </w:t>
      </w:r>
      <w:r w:rsidRPr="00387813">
        <w:rPr>
          <w:color w:val="000000" w:themeColor="text1"/>
          <w:sz w:val="26"/>
          <w:szCs w:val="26"/>
          <w:lang w:val="uk-UA"/>
        </w:rPr>
        <w:t xml:space="preserve">та на сторінці в соціальній мережі </w:t>
      </w:r>
      <w:proofErr w:type="spellStart"/>
      <w:r w:rsidRPr="00387813">
        <w:rPr>
          <w:color w:val="000000" w:themeColor="text1"/>
          <w:sz w:val="26"/>
          <w:szCs w:val="26"/>
        </w:rPr>
        <w:t>Facebook</w:t>
      </w:r>
      <w:proofErr w:type="spellEnd"/>
      <w:r w:rsidRPr="00387813">
        <w:rPr>
          <w:color w:val="000000" w:themeColor="text1"/>
          <w:sz w:val="26"/>
          <w:szCs w:val="26"/>
        </w:rPr>
        <w:t> </w:t>
      </w:r>
      <w:hyperlink r:id="rId7" w:history="1">
        <w:r w:rsidRPr="00387813">
          <w:rPr>
            <w:rStyle w:val="a6"/>
            <w:color w:val="000000" w:themeColor="text1"/>
            <w:sz w:val="26"/>
            <w:szCs w:val="26"/>
          </w:rPr>
          <w:t>www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facebook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com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/</w:t>
        </w:r>
        <w:r w:rsidRPr="00387813">
          <w:rPr>
            <w:rStyle w:val="a6"/>
            <w:color w:val="000000" w:themeColor="text1"/>
            <w:sz w:val="26"/>
            <w:szCs w:val="26"/>
          </w:rPr>
          <w:t>ccc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r w:rsidRPr="00387813">
          <w:rPr>
            <w:rStyle w:val="a6"/>
            <w:color w:val="000000" w:themeColor="text1"/>
            <w:sz w:val="26"/>
            <w:szCs w:val="26"/>
          </w:rPr>
          <w:t>creative</w:t>
        </w:r>
        <w:r w:rsidRPr="00387813">
          <w:rPr>
            <w:rStyle w:val="a6"/>
            <w:color w:val="000000" w:themeColor="text1"/>
            <w:sz w:val="26"/>
            <w:szCs w:val="26"/>
            <w:lang w:val="uk-UA"/>
          </w:rPr>
          <w:t>.</w:t>
        </w:r>
        <w:proofErr w:type="spellStart"/>
        <w:r w:rsidRPr="00387813">
          <w:rPr>
            <w:rStyle w:val="a6"/>
            <w:color w:val="000000" w:themeColor="text1"/>
            <w:sz w:val="26"/>
            <w:szCs w:val="26"/>
          </w:rPr>
          <w:t>centre</w:t>
        </w:r>
        <w:proofErr w:type="spellEnd"/>
      </w:hyperlink>
      <w:r w:rsidRPr="00387813">
        <w:rPr>
          <w:color w:val="000000" w:themeColor="text1"/>
          <w:sz w:val="26"/>
          <w:szCs w:val="26"/>
          <w:lang w:val="uk-UA"/>
        </w:rPr>
        <w:t>.</w:t>
      </w:r>
    </w:p>
    <w:p w:rsidR="00EA2006" w:rsidRPr="00387813" w:rsidRDefault="00EA2006" w:rsidP="00EA2006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87813">
        <w:rPr>
          <w:rStyle w:val="a3"/>
          <w:b w:val="0"/>
          <w:color w:val="000000" w:themeColor="text1"/>
          <w:sz w:val="26"/>
          <w:szCs w:val="26"/>
          <w:shd w:val="clear" w:color="auto" w:fill="FFFFFF"/>
        </w:rPr>
        <w:t>Для участі в конкурсі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бажаючі повинні заповнити </w:t>
      </w:r>
      <w:r w:rsidRPr="00387813">
        <w:rPr>
          <w:rStyle w:val="a3"/>
          <w:b w:val="0"/>
          <w:color w:val="000000" w:themeColor="text1"/>
          <w:sz w:val="26"/>
          <w:szCs w:val="26"/>
          <w:shd w:val="clear" w:color="auto" w:fill="FFFFFF"/>
        </w:rPr>
        <w:t>заявку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 xml:space="preserve"> ЛИШЕ українською мовою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і з необхідними додатками подати її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ВИКЛЮЧНО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через онлайн систему прийому заявок за посиланням </w:t>
      </w:r>
      <w:hyperlink r:id="rId8" w:history="1">
        <w:r w:rsidRPr="00387813">
          <w:rPr>
            <w:rStyle w:val="a6"/>
            <w:color w:val="000000" w:themeColor="text1"/>
            <w:sz w:val="26"/>
            <w:szCs w:val="26"/>
            <w:shd w:val="clear" w:color="auto" w:fill="FFFFFF"/>
          </w:rPr>
          <w:t>www.grant.ccc-tck.org.ua</w:t>
        </w:r>
      </w:hyperlink>
      <w:r w:rsidRPr="00387813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EA2006" w:rsidRPr="00387813" w:rsidRDefault="00EA2006" w:rsidP="00413408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Кінцевий термін подання заявок: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="00413408"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до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6 вересня 2020 року.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 Неповні заявки, та заявки, що надійшли пізніше встановленого терміну, будуть автоматично відхилені.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 </w:t>
      </w:r>
    </w:p>
    <w:p w:rsidR="00EA2006" w:rsidRPr="00387813" w:rsidRDefault="00EA2006" w:rsidP="00413408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Для отримання додаткової інформації </w:t>
      </w:r>
      <w:r w:rsidRPr="00387813">
        <w:rPr>
          <w:color w:val="000000" w:themeColor="text1"/>
          <w:sz w:val="26"/>
          <w:szCs w:val="26"/>
          <w:shd w:val="clear" w:color="auto" w:fill="FFFFFF"/>
        </w:rPr>
        <w:t xml:space="preserve">щодо умов конкурсу та </w:t>
      </w:r>
      <w:r w:rsidR="00413408" w:rsidRPr="00387813">
        <w:rPr>
          <w:color w:val="000000" w:themeColor="text1"/>
          <w:sz w:val="26"/>
          <w:szCs w:val="26"/>
          <w:shd w:val="clear" w:color="auto" w:fill="FFFFFF"/>
        </w:rPr>
        <w:t xml:space="preserve">процедуру подачі заявок </w:t>
      </w:r>
      <w:r w:rsidR="00413408" w:rsidRPr="00387813">
        <w:rPr>
          <w:color w:val="000000" w:themeColor="text1"/>
          <w:sz w:val="26"/>
          <w:szCs w:val="26"/>
          <w:shd w:val="clear" w:color="auto" w:fill="FFFFFF"/>
          <w:lang w:val="uk-UA"/>
        </w:rPr>
        <w:t>необхідно</w:t>
      </w:r>
      <w:r w:rsidRPr="00387813">
        <w:rPr>
          <w:color w:val="000000" w:themeColor="text1"/>
          <w:sz w:val="26"/>
          <w:szCs w:val="26"/>
          <w:shd w:val="clear" w:color="auto" w:fill="FFFFFF"/>
        </w:rPr>
        <w:t xml:space="preserve"> звертатися до Творчого центру ТЦК електронною поштою </w:t>
      </w:r>
      <w:hyperlink r:id="rId9" w:history="1">
        <w:r w:rsidRPr="00387813">
          <w:rPr>
            <w:rStyle w:val="a6"/>
            <w:color w:val="000000" w:themeColor="text1"/>
            <w:sz w:val="26"/>
            <w:szCs w:val="26"/>
            <w:shd w:val="clear" w:color="auto" w:fill="FFFFFF"/>
          </w:rPr>
          <w:t>info@ccc.kiev.ua</w:t>
        </w:r>
      </w:hyperlink>
      <w:r w:rsidRPr="00387813">
        <w:rPr>
          <w:color w:val="000000" w:themeColor="text1"/>
          <w:sz w:val="26"/>
          <w:szCs w:val="26"/>
          <w:shd w:val="clear" w:color="auto" w:fill="FFFFFF"/>
        </w:rPr>
        <w:t>, або за телефоном </w:t>
      </w:r>
      <w:r w:rsidRPr="00387813">
        <w:rPr>
          <w:rStyle w:val="a3"/>
          <w:color w:val="000000" w:themeColor="text1"/>
          <w:sz w:val="26"/>
          <w:szCs w:val="26"/>
          <w:shd w:val="clear" w:color="auto" w:fill="FFFFFF"/>
        </w:rPr>
        <w:t>0 (800) 406 411 </w:t>
      </w:r>
      <w:r w:rsidRPr="00387813">
        <w:rPr>
          <w:color w:val="000000" w:themeColor="text1"/>
          <w:sz w:val="26"/>
          <w:szCs w:val="26"/>
          <w:shd w:val="clear" w:color="auto" w:fill="FFFFFF"/>
        </w:rPr>
        <w:t>з 10 ранку до 18 вечора в робочі дні.</w:t>
      </w:r>
    </w:p>
    <w:p w:rsidR="00EA2006" w:rsidRPr="00387813" w:rsidRDefault="00EA2006" w:rsidP="00EA200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sectPr w:rsidR="00EA2006" w:rsidRPr="00387813" w:rsidSect="00EA2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4"/>
    <w:rsid w:val="00293DC1"/>
    <w:rsid w:val="00387813"/>
    <w:rsid w:val="00413408"/>
    <w:rsid w:val="00BA13D4"/>
    <w:rsid w:val="00E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79C"/>
  <w15:chartTrackingRefBased/>
  <w15:docId w15:val="{0C635C5A-477B-4683-B330-1CF6E07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006"/>
    <w:rPr>
      <w:b/>
      <w:bCs/>
    </w:rPr>
  </w:style>
  <w:style w:type="paragraph" w:styleId="a4">
    <w:name w:val="Normal (Web)"/>
    <w:basedOn w:val="a"/>
    <w:uiPriority w:val="99"/>
    <w:semiHidden/>
    <w:unhideWhenUsed/>
    <w:rsid w:val="00EA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2006"/>
    <w:rPr>
      <w:i/>
      <w:iCs/>
    </w:rPr>
  </w:style>
  <w:style w:type="character" w:styleId="a6">
    <w:name w:val="Hyperlink"/>
    <w:basedOn w:val="a0"/>
    <w:uiPriority w:val="99"/>
    <w:semiHidden/>
    <w:unhideWhenUsed/>
    <w:rsid w:val="00EA2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.ccc-tck.org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cc.creative.cent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c.kie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cc-tck.org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cc.kiev.ua/files/Call-4---Guide_on_application_preparation_Final.pdf" TargetMode="External"/><Relationship Id="rId9" Type="http://schemas.openxmlformats.org/officeDocument/2006/relationships/hyperlink" Target="mailto:info@ccc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2020-08-10T07:40:00Z</dcterms:created>
  <dcterms:modified xsi:type="dcterms:W3CDTF">2020-08-10T11:04:00Z</dcterms:modified>
</cp:coreProperties>
</file>