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A3BC" w14:textId="77777777" w:rsidR="00801B70" w:rsidRDefault="00801B70" w:rsidP="00801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0"/>
          <w:szCs w:val="20"/>
        </w:rPr>
      </w:pPr>
      <w:proofErr w:type="spellStart"/>
      <w:r>
        <w:rPr>
          <w:rFonts w:ascii="Open Sans" w:hAnsi="Open Sans" w:cs="Open Sans"/>
          <w:color w:val="000000"/>
          <w:sz w:val="20"/>
          <w:szCs w:val="20"/>
        </w:rPr>
        <w:t>Щастинська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районна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державна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адміністрація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оголошує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про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формування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складу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координаційної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ради з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питань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утвердження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української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національної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та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громадянської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ідентичності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(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далі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–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Координаційна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рада) при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Щастинській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районній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державній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адміністрації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, на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виконання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Закону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України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від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13.12.2022 № 2834-IX «Про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основні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засади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державної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політики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у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сфері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утвердження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української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національної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та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громадянської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ідентичності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», постанови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Кабінету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Міністрів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України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від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7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квітня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2023 р. № 320 «Про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утворення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Координаційної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ради з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питань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утвердження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української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національної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та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громадянської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ідентичності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»,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Розпорядження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голови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обласної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державної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адміністрації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– начальника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обласної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військової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адміністрації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від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11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серпня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2023 р. №165 «Про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створення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Координаційної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ради з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питань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національно-патріотичного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виховання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утвердження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української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національної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та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громадянської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ідентичності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при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обласній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державній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адміністрації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>».</w:t>
      </w:r>
    </w:p>
    <w:p w14:paraId="1ACD31E6" w14:textId="77777777" w:rsidR="00801B70" w:rsidRDefault="00801B70" w:rsidP="00801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0"/>
          <w:szCs w:val="20"/>
        </w:rPr>
      </w:pPr>
      <w:proofErr w:type="spellStart"/>
      <w:r>
        <w:rPr>
          <w:rFonts w:ascii="Open Sans" w:hAnsi="Open Sans" w:cs="Open Sans"/>
          <w:color w:val="000000"/>
          <w:sz w:val="20"/>
          <w:szCs w:val="20"/>
        </w:rPr>
        <w:t>Координаційна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рада з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питань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утвердження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української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національної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та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громадянської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ідентичності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є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постійно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діючим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консультативно-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дорадчим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органом,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утвореним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з метою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участі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в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оцінюванні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ефективності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державної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політики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у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сфері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утвердження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української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національної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та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громадянської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ідентичності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>.</w:t>
      </w:r>
    </w:p>
    <w:p w14:paraId="4D000CC9" w14:textId="77777777" w:rsidR="00801B70" w:rsidRDefault="00801B70" w:rsidP="00801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0"/>
          <w:szCs w:val="20"/>
        </w:rPr>
      </w:pPr>
      <w:proofErr w:type="spellStart"/>
      <w:r>
        <w:rPr>
          <w:rFonts w:ascii="Open Sans" w:hAnsi="Open Sans" w:cs="Open Sans"/>
          <w:color w:val="000000"/>
          <w:sz w:val="20"/>
          <w:szCs w:val="20"/>
        </w:rPr>
        <w:t>Основними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завданнями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районної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координаційної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ради є:</w:t>
      </w:r>
    </w:p>
    <w:p w14:paraId="15F758C2" w14:textId="77777777" w:rsidR="00801B70" w:rsidRDefault="00801B70" w:rsidP="00801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1)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сприяння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забезпеченню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координації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дій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органів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виконавчої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влади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у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сфері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утвердження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української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національної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та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громадянської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ідентичності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>;</w:t>
      </w:r>
    </w:p>
    <w:p w14:paraId="4D14C6DE" w14:textId="77777777" w:rsidR="00801B70" w:rsidRDefault="00801B70" w:rsidP="00801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2)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визначення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шляхів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механізму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та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способів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вирішення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питань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що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виникають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під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час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реалізації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державної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політики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у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сфері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утвердження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української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національної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та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громадянської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ідентичності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підвищення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ефективності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діяльності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центральних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і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місцевих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органів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виконавчої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влади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у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зазначеній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сфері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>;</w:t>
      </w:r>
    </w:p>
    <w:p w14:paraId="311E1BED" w14:textId="77777777" w:rsidR="00801B70" w:rsidRDefault="00801B70" w:rsidP="00801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3)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удосконалення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нормативно-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правової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бази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у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сфері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утвердження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української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національної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та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громадянської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ідентичності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>.</w:t>
      </w:r>
    </w:p>
    <w:p w14:paraId="6B220E70" w14:textId="77777777" w:rsidR="00801B70" w:rsidRDefault="00801B70" w:rsidP="00801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0"/>
          <w:szCs w:val="20"/>
        </w:rPr>
      </w:pPr>
      <w:proofErr w:type="spellStart"/>
      <w:r>
        <w:rPr>
          <w:rFonts w:ascii="Open Sans" w:hAnsi="Open Sans" w:cs="Open Sans"/>
          <w:color w:val="000000"/>
          <w:sz w:val="20"/>
          <w:szCs w:val="20"/>
        </w:rPr>
        <w:t>Персональний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склад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Координаційної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ради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формується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за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пропозиціями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територіальних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органів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центральних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органів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виконавчої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влади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органів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місцевого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самоврядування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підприємств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установ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організацій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інститутів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громадянського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суспільства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>.</w:t>
      </w:r>
    </w:p>
    <w:p w14:paraId="1490D97F" w14:textId="787C1296" w:rsidR="00801B70" w:rsidRDefault="00801B70" w:rsidP="00801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0"/>
          <w:szCs w:val="20"/>
        </w:rPr>
      </w:pPr>
      <w:proofErr w:type="spellStart"/>
      <w:r>
        <w:rPr>
          <w:rFonts w:ascii="Open Sans" w:hAnsi="Open Sans" w:cs="Open Sans"/>
          <w:color w:val="000000"/>
          <w:sz w:val="20"/>
          <w:szCs w:val="20"/>
        </w:rPr>
        <w:t>Подання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щодо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включення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gramStart"/>
      <w:r>
        <w:rPr>
          <w:rFonts w:ascii="Open Sans" w:hAnsi="Open Sans" w:cs="Open Sans"/>
          <w:color w:val="000000"/>
          <w:sz w:val="20"/>
          <w:szCs w:val="20"/>
        </w:rPr>
        <w:t>до складу</w:t>
      </w:r>
      <w:proofErr w:type="gram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Координаційної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ради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приймаються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на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електронну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адресу </w:t>
      </w:r>
      <w:hyperlink r:id="rId4" w:history="1">
        <w:r>
          <w:rPr>
            <w:rStyle w:val="a4"/>
            <w:rFonts w:ascii="Open Sans" w:hAnsi="Open Sans" w:cs="Open Sans"/>
            <w:sz w:val="20"/>
            <w:szCs w:val="20"/>
          </w:rPr>
          <w:t>shchastya.rda@loga.gov.ua</w:t>
        </w:r>
      </w:hyperlink>
      <w:r>
        <w:rPr>
          <w:rFonts w:ascii="Open Sans" w:hAnsi="Open Sans" w:cs="Open Sans"/>
          <w:color w:val="000000"/>
          <w:sz w:val="20"/>
          <w:szCs w:val="20"/>
        </w:rPr>
        <w:t xml:space="preserve"> (тема листа -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Координаційна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рада) у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термін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до 01.03.2024 року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включно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Довідкова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інформація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за телефоном +380938035268.</w:t>
      </w:r>
    </w:p>
    <w:p w14:paraId="4AE20A04" w14:textId="35A6719E" w:rsidR="00801B70" w:rsidRPr="00801B70" w:rsidRDefault="00801B70" w:rsidP="00801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0"/>
          <w:szCs w:val="20"/>
          <w:lang w:val="uk-UA"/>
        </w:rPr>
      </w:pPr>
      <w:r>
        <w:rPr>
          <w:rFonts w:ascii="Open Sans" w:hAnsi="Open Sans" w:cs="Open Sans"/>
          <w:color w:val="000000"/>
          <w:sz w:val="20"/>
          <w:szCs w:val="20"/>
          <w:lang w:val="uk-UA"/>
        </w:rPr>
        <w:t>20.02.2024 року</w:t>
      </w:r>
    </w:p>
    <w:p w14:paraId="463B0EBF" w14:textId="77777777" w:rsidR="005F6801" w:rsidRDefault="005F6801"/>
    <w:sectPr w:rsidR="005F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40"/>
    <w:rsid w:val="005F6801"/>
    <w:rsid w:val="00801B70"/>
    <w:rsid w:val="00B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77C8"/>
  <w15:chartTrackingRefBased/>
  <w15:docId w15:val="{9EA1D374-2380-4711-8A62-20ADA479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MD"/>
    </w:rPr>
  </w:style>
  <w:style w:type="character" w:styleId="a4">
    <w:name w:val="Hyperlink"/>
    <w:basedOn w:val="a0"/>
    <w:uiPriority w:val="99"/>
    <w:semiHidden/>
    <w:unhideWhenUsed/>
    <w:rsid w:val="00801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4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chastya.rda@log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2024-03-29T13:18:00Z</dcterms:created>
  <dcterms:modified xsi:type="dcterms:W3CDTF">2024-03-29T13:20:00Z</dcterms:modified>
</cp:coreProperties>
</file>