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A76" w:rsidRDefault="00856A76" w:rsidP="00856A76">
      <w:pPr>
        <w:rPr>
          <w:rFonts w:ascii="Times New Roman" w:hAnsi="Times New Roman" w:cs="Times New Roman"/>
          <w:sz w:val="24"/>
          <w:szCs w:val="24"/>
          <w:lang w:val="uk-UA"/>
        </w:rPr>
      </w:pPr>
      <w:bookmarkStart w:id="0" w:name="_GoBack"/>
      <w:bookmarkEnd w:id="0"/>
      <w:r w:rsidRPr="00100AA3">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2194BF5E" wp14:editId="627E36AA">
            <wp:simplePos x="0" y="0"/>
            <wp:positionH relativeFrom="column">
              <wp:posOffset>9978390</wp:posOffset>
            </wp:positionH>
            <wp:positionV relativeFrom="paragraph">
              <wp:posOffset>3810</wp:posOffset>
            </wp:positionV>
            <wp:extent cx="758182" cy="758182"/>
            <wp:effectExtent l="0" t="0" r="4445" b="4445"/>
            <wp:wrapNone/>
            <wp:docPr id="1034" name="Picture 10" descr="https://scontent-waw1-1.xx.fbcdn.net/v/t1.0-1/p200x200/44944718_725257987835613_7839863522061189120_n.jpg?_nc_cat=106&amp;_nc_ht=scontent-waw1-1.xx&amp;oh=5280a7150470e9af15e06186e4fbe6bb&amp;oe=5CB11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https://scontent-waw1-1.xx.fbcdn.net/v/t1.0-1/p200x200/44944718_725257987835613_7839863522061189120_n.jpg?_nc_cat=106&amp;_nc_ht=scontent-waw1-1.xx&amp;oh=5280a7150470e9af15e06186e4fbe6bb&amp;oe=5CB11E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490" cy="759490"/>
                    </a:xfrm>
                    <a:prstGeom prst="rect">
                      <a:avLst/>
                    </a:prstGeom>
                    <a:noFill/>
                    <a:extLst/>
                  </pic:spPr>
                </pic:pic>
              </a:graphicData>
            </a:graphic>
            <wp14:sizeRelH relativeFrom="margin">
              <wp14:pctWidth>0</wp14:pctWidth>
            </wp14:sizeRelH>
            <wp14:sizeRelV relativeFrom="margin">
              <wp14:pctHeight>0</wp14:pctHeight>
            </wp14:sizeRelV>
          </wp:anchor>
        </w:drawing>
      </w:r>
      <w:r w:rsidRPr="00100AA3">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1F03F678" wp14:editId="761323D8">
            <wp:simplePos x="0" y="0"/>
            <wp:positionH relativeFrom="column">
              <wp:posOffset>7768590</wp:posOffset>
            </wp:positionH>
            <wp:positionV relativeFrom="paragraph">
              <wp:posOffset>156210</wp:posOffset>
            </wp:positionV>
            <wp:extent cx="583488" cy="615094"/>
            <wp:effectExtent l="0" t="0" r="0" b="0"/>
            <wp:wrapNone/>
            <wp:docPr id="1036" name="Picture 12" descr="Ð ÐµÐ·ÑÐ»ÑÑÐ°Ñ Ð¿Ð¾ÑÑÐºÑ Ð·Ð¾Ð±ÑÐ°Ð¶ÐµÐ½Ñ Ð·Ð° Ð·Ð°Ð¿Ð¸ÑÐ¾Ð¼ &quot;Ð³ÐµÑÐ± Ð·Ð°Ð¿Ð¾ÑÑÐ¶Ð¶Ñ&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Ð ÐµÐ·ÑÐ»ÑÑÐ°Ñ Ð¿Ð¾ÑÑÐºÑ Ð·Ð¾Ð±ÑÐ°Ð¶ÐµÐ½Ñ Ð·Ð° Ð·Ð°Ð¿Ð¸ÑÐ¾Ð¼ &quot;Ð³ÐµÑÐ± Ð·Ð°Ð¿Ð¾ÑÑÐ¶Ð¶Ñ&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998" cy="617740"/>
                    </a:xfrm>
                    <a:prstGeom prst="rect">
                      <a:avLst/>
                    </a:prstGeom>
                    <a:noFill/>
                    <a:extLst/>
                  </pic:spPr>
                </pic:pic>
              </a:graphicData>
            </a:graphic>
            <wp14:sizeRelH relativeFrom="margin">
              <wp14:pctWidth>0</wp14:pctWidth>
            </wp14:sizeRelH>
            <wp14:sizeRelV relativeFrom="margin">
              <wp14:pctHeight>0</wp14:pctHeight>
            </wp14:sizeRelV>
          </wp:anchor>
        </w:drawing>
      </w:r>
      <w:r w:rsidRPr="00100AA3">
        <w:rPr>
          <w:noProof/>
          <w:lang w:eastAsia="ru-RU"/>
        </w:rPr>
        <w:t xml:space="preserve"> </w:t>
      </w:r>
      <w:r w:rsidRPr="00100AA3">
        <w:rPr>
          <w:rFonts w:ascii="Times New Roman" w:hAnsi="Times New Roman" w:cs="Times New Roman"/>
          <w:noProof/>
          <w:sz w:val="24"/>
          <w:szCs w:val="24"/>
          <w:lang w:eastAsia="ru-RU"/>
        </w:rPr>
        <w:drawing>
          <wp:inline distT="0" distB="0" distL="0" distR="0" wp14:anchorId="575315E5" wp14:editId="297BD8EB">
            <wp:extent cx="990600" cy="704850"/>
            <wp:effectExtent l="0" t="0" r="0" b="0"/>
            <wp:docPr id="93" name="Shape 93" descr="../../../Volumes/Untitled/Sadovnik/Log"/>
            <wp:cNvGraphicFramePr/>
            <a:graphic xmlns:a="http://schemas.openxmlformats.org/drawingml/2006/main">
              <a:graphicData uri="http://schemas.openxmlformats.org/drawingml/2006/picture">
                <pic:pic xmlns:pic="http://schemas.openxmlformats.org/drawingml/2006/picture">
                  <pic:nvPicPr>
                    <pic:cNvPr id="93" name="Shape 93" descr="../../../Volumes/Untitled/Sadovnik/Log"/>
                    <pic:cNvPicPr preferRelativeResize="0"/>
                  </pic:nvPicPr>
                  <pic:blipFill rotWithShape="1">
                    <a:blip r:embed="rId7">
                      <a:alphaModFix/>
                    </a:blip>
                    <a:srcRect/>
                    <a:stretch/>
                  </pic:blipFill>
                  <pic:spPr>
                    <a:xfrm>
                      <a:off x="0" y="0"/>
                      <a:ext cx="990959" cy="705105"/>
                    </a:xfrm>
                    <a:prstGeom prst="rect">
                      <a:avLst/>
                    </a:prstGeom>
                    <a:noFill/>
                    <a:ln>
                      <a:noFill/>
                    </a:ln>
                  </pic:spPr>
                </pic:pic>
              </a:graphicData>
            </a:graphic>
          </wp:inline>
        </w:drawing>
      </w:r>
      <w:r>
        <w:rPr>
          <w:noProof/>
          <w:lang w:eastAsia="ru-RU"/>
        </w:rPr>
        <w:tab/>
      </w:r>
      <w:r w:rsidRPr="00100AA3">
        <w:rPr>
          <w:noProof/>
          <w:lang w:eastAsia="ru-RU"/>
        </w:rPr>
        <w:drawing>
          <wp:inline distT="0" distB="0" distL="0" distR="0" wp14:anchorId="0F3D8A56" wp14:editId="46F0CC59">
            <wp:extent cx="781050" cy="743357"/>
            <wp:effectExtent l="0" t="0" r="0" b="0"/>
            <wp:docPr id="1026" name="Picture 2" descr="https://static.wixstatic.com/media/63b0ed_ac41e30ea71b4a4eb0a1e2df0aa543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static.wixstatic.com/media/63b0ed_ac41e30ea71b4a4eb0a1e2df0aa543f6.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4579" cy="756233"/>
                    </a:xfrm>
                    <a:prstGeom prst="rect">
                      <a:avLst/>
                    </a:prstGeom>
                    <a:noFill/>
                    <a:extLst/>
                  </pic:spPr>
                </pic:pic>
              </a:graphicData>
            </a:graphic>
          </wp:inline>
        </w:drawing>
      </w:r>
      <w:r w:rsidR="002304E9">
        <w:rPr>
          <w:noProof/>
          <w:lang w:eastAsia="ru-RU"/>
        </w:rPr>
        <w:tab/>
      </w:r>
      <w:r w:rsidR="002304E9">
        <w:rPr>
          <w:noProof/>
          <w:lang w:eastAsia="ru-RU"/>
        </w:rPr>
        <w:tab/>
      </w:r>
      <w:r w:rsidR="00DB0E88">
        <w:rPr>
          <w:noProof/>
          <w:lang w:eastAsia="ru-RU"/>
        </w:rPr>
        <w:drawing>
          <wp:inline distT="0" distB="0" distL="0" distR="0" wp14:anchorId="16FF9851" wp14:editId="66830F6D">
            <wp:extent cx="676275" cy="676275"/>
            <wp:effectExtent l="0" t="0" r="9525" b="9525"/>
            <wp:docPr id="6" name="Рисунок 6" descr="http://loga.gov.ua/sites/all/themes/tiun/img/log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ga.gov.ua/sites/all/themes/tiun/img/loga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2304E9">
        <w:rPr>
          <w:noProof/>
          <w:lang w:val="uk-UA" w:eastAsia="ru-RU"/>
        </w:rPr>
        <w:tab/>
      </w:r>
      <w:r>
        <w:rPr>
          <w:noProof/>
          <w:lang w:eastAsia="ru-RU"/>
        </w:rPr>
        <w:drawing>
          <wp:inline distT="0" distB="0" distL="0" distR="0" wp14:anchorId="08F2AC53" wp14:editId="60C98F97">
            <wp:extent cx="638175" cy="698954"/>
            <wp:effectExtent l="0" t="0" r="0" b="6350"/>
            <wp:docPr id="5" name="Рисунок 5" descr="ÐÑÑÑÑÐ¹Ð½Ð¸Ð¹ Ð²ÐµÐ±-ÑÐ°Ð¹Ñ Ð¡ÑÐ²ÑÑÐ¾Ð´Ð¾Ð½ÐµÑÑÐºÐ¾Ñ Ð¼ÑÑÑÐºÐ¾Ñ Ñ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ÑÑÑÑÐ¹Ð½Ð¸Ð¹ Ð²ÐµÐ±-ÑÐ°Ð¹Ñ Ð¡ÑÐ²ÑÑÐ¾Ð´Ð¾Ð½ÐµÑÑÐºÐ¾Ñ Ð¼ÑÑÑÐºÐ¾Ñ ÑÐ°Ð´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202" cy="701174"/>
                    </a:xfrm>
                    <a:prstGeom prst="rect">
                      <a:avLst/>
                    </a:prstGeom>
                    <a:noFill/>
                    <a:ln>
                      <a:noFill/>
                    </a:ln>
                  </pic:spPr>
                </pic:pic>
              </a:graphicData>
            </a:graphic>
          </wp:inline>
        </w:drawing>
      </w:r>
      <w:r>
        <w:rPr>
          <w:noProof/>
          <w:lang w:eastAsia="ru-RU"/>
        </w:rPr>
        <w:tab/>
      </w:r>
      <w:r>
        <w:rPr>
          <w:noProof/>
          <w:lang w:eastAsia="ru-RU"/>
        </w:rPr>
        <w:drawing>
          <wp:inline distT="0" distB="0" distL="0" distR="0" wp14:anchorId="2F9690D6" wp14:editId="3E3F3AAF">
            <wp:extent cx="1381125" cy="608965"/>
            <wp:effectExtent l="0" t="0" r="9525" b="635"/>
            <wp:docPr id="7" name="Рисунок 7" descr="ÐÐ¾Ð»Ð¾Ð²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¾Ð»Ð¾Ð²Ð½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001" cy="627870"/>
                    </a:xfrm>
                    <a:prstGeom prst="rect">
                      <a:avLst/>
                    </a:prstGeom>
                    <a:noFill/>
                    <a:ln>
                      <a:noFill/>
                    </a:ln>
                  </pic:spPr>
                </pic:pic>
              </a:graphicData>
            </a:graphic>
          </wp:inline>
        </w:drawing>
      </w:r>
    </w:p>
    <w:p w:rsidR="00856A76" w:rsidRDefault="00856A76" w:rsidP="00856A76">
      <w:pPr>
        <w:rPr>
          <w:rFonts w:ascii="Times New Roman" w:hAnsi="Times New Roman" w:cs="Times New Roman"/>
          <w:sz w:val="24"/>
          <w:szCs w:val="24"/>
          <w:lang w:val="uk-UA"/>
        </w:rPr>
      </w:pPr>
    </w:p>
    <w:p w:rsidR="00856A76" w:rsidRDefault="00856A76" w:rsidP="00856A76">
      <w:pPr>
        <w:jc w:val="center"/>
        <w:rPr>
          <w:rFonts w:ascii="Times New Roman" w:hAnsi="Times New Roman" w:cs="Times New Roman"/>
          <w:b/>
          <w:sz w:val="32"/>
          <w:szCs w:val="32"/>
          <w:lang w:val="uk-UA"/>
        </w:rPr>
      </w:pPr>
      <w:r w:rsidRPr="00C15AF9">
        <w:rPr>
          <w:rFonts w:ascii="Times New Roman" w:hAnsi="Times New Roman" w:cs="Times New Roman"/>
          <w:b/>
          <w:sz w:val="32"/>
          <w:szCs w:val="32"/>
          <w:lang w:val="uk-UA"/>
        </w:rPr>
        <w:t>Барометр реформ: медіа грамотність для прес-служб місцевих органів влади, активістів ГО та ЗМІ</w:t>
      </w:r>
    </w:p>
    <w:p w:rsidR="00856A76" w:rsidRDefault="00856A76" w:rsidP="00856A76">
      <w:pPr>
        <w:jc w:val="center"/>
        <w:rPr>
          <w:rFonts w:ascii="Times New Roman" w:hAnsi="Times New Roman" w:cs="Times New Roman"/>
          <w:b/>
          <w:sz w:val="32"/>
          <w:szCs w:val="32"/>
          <w:lang w:val="uk-UA"/>
        </w:rPr>
      </w:pPr>
    </w:p>
    <w:p w:rsidR="00856A76" w:rsidRDefault="00856A76" w:rsidP="00856A76">
      <w:pPr>
        <w:jc w:val="center"/>
        <w:rPr>
          <w:rFonts w:ascii="Times New Roman" w:hAnsi="Times New Roman" w:cs="Times New Roman"/>
          <w:b/>
          <w:sz w:val="32"/>
          <w:szCs w:val="32"/>
          <w:lang w:val="uk-UA"/>
        </w:rPr>
      </w:pPr>
      <w:r>
        <w:rPr>
          <w:rFonts w:ascii="Times New Roman" w:hAnsi="Times New Roman" w:cs="Times New Roman"/>
          <w:b/>
          <w:sz w:val="32"/>
          <w:szCs w:val="32"/>
          <w:lang w:val="uk-UA"/>
        </w:rPr>
        <w:t>ПРО ПРОЕКТ</w:t>
      </w:r>
    </w:p>
    <w:p w:rsidR="003E65AF" w:rsidRDefault="003E65AF" w:rsidP="00856A76">
      <w:pPr>
        <w:rPr>
          <w:rFonts w:ascii="Times New Roman" w:hAnsi="Times New Roman" w:cs="Times New Roman"/>
          <w:sz w:val="24"/>
          <w:szCs w:val="24"/>
          <w:lang w:val="uk-UA"/>
        </w:rPr>
      </w:pPr>
      <w:r>
        <w:rPr>
          <w:rFonts w:ascii="Times New Roman" w:hAnsi="Times New Roman" w:cs="Times New Roman"/>
          <w:sz w:val="24"/>
          <w:szCs w:val="24"/>
          <w:lang w:val="uk-UA"/>
        </w:rPr>
        <w:t xml:space="preserve">Проект не містить політичного контексту. Ми лише аналізуємо контент матеріалів прес-служб, ЗМІ та громадських організацій на предмет їх комунікативних якостей. Ми вчимо методам, що дозволяють зробити тексти наших слухачів зрозумілішими для аудиторії. Ми не агітуємо за чи проти реформ. Ми показуємо як краще й </w:t>
      </w:r>
      <w:proofErr w:type="spellStart"/>
      <w:r>
        <w:rPr>
          <w:rFonts w:ascii="Times New Roman" w:hAnsi="Times New Roman" w:cs="Times New Roman"/>
          <w:sz w:val="24"/>
          <w:szCs w:val="24"/>
          <w:lang w:val="uk-UA"/>
        </w:rPr>
        <w:t>професійніше</w:t>
      </w:r>
      <w:proofErr w:type="spellEnd"/>
      <w:r>
        <w:rPr>
          <w:rFonts w:ascii="Times New Roman" w:hAnsi="Times New Roman" w:cs="Times New Roman"/>
          <w:sz w:val="24"/>
          <w:szCs w:val="24"/>
          <w:lang w:val="uk-UA"/>
        </w:rPr>
        <w:t xml:space="preserve"> висвітлювати їх позитивні чи негативні сторони. </w:t>
      </w:r>
    </w:p>
    <w:p w:rsidR="00B417E9" w:rsidRDefault="00B417E9" w:rsidP="00B417E9">
      <w:pPr>
        <w:rPr>
          <w:rFonts w:ascii="Times New Roman" w:hAnsi="Times New Roman" w:cs="Times New Roman"/>
          <w:sz w:val="24"/>
          <w:szCs w:val="24"/>
          <w:lang w:val="uk-UA"/>
        </w:rPr>
      </w:pPr>
      <w:r>
        <w:rPr>
          <w:rFonts w:ascii="Times New Roman" w:hAnsi="Times New Roman" w:cs="Times New Roman"/>
          <w:sz w:val="24"/>
          <w:szCs w:val="24"/>
          <w:lang w:val="uk-UA"/>
        </w:rPr>
        <w:t>Головна м</w:t>
      </w:r>
      <w:r w:rsidRPr="00856A76">
        <w:rPr>
          <w:rFonts w:ascii="Times New Roman" w:hAnsi="Times New Roman" w:cs="Times New Roman"/>
          <w:sz w:val="24"/>
          <w:szCs w:val="24"/>
          <w:lang w:val="uk-UA"/>
        </w:rPr>
        <w:t>ета проекту: підвищити стандарти ЗМІ та налагодити ефективну співпрацю між прес-службами регіональної влади, місцевими ЗМІ та ГО.</w:t>
      </w:r>
    </w:p>
    <w:p w:rsidR="00856A76" w:rsidRPr="00856A76" w:rsidRDefault="00856A76" w:rsidP="00856A76">
      <w:pPr>
        <w:rPr>
          <w:rFonts w:ascii="Times New Roman" w:hAnsi="Times New Roman" w:cs="Times New Roman"/>
          <w:sz w:val="24"/>
          <w:szCs w:val="24"/>
        </w:rPr>
      </w:pPr>
      <w:r w:rsidRPr="00856A76">
        <w:rPr>
          <w:rFonts w:ascii="Times New Roman" w:hAnsi="Times New Roman" w:cs="Times New Roman"/>
          <w:sz w:val="24"/>
          <w:szCs w:val="24"/>
          <w:lang w:val="uk-UA"/>
        </w:rPr>
        <w:t>Термін виконання проекту: 25 вересня 2018– 24 травня 2019 рр.</w:t>
      </w:r>
    </w:p>
    <w:p w:rsidR="00890AF1" w:rsidRDefault="00856A76" w:rsidP="00856A76">
      <w:pPr>
        <w:rPr>
          <w:rFonts w:ascii="Times New Roman" w:hAnsi="Times New Roman" w:cs="Times New Roman"/>
          <w:sz w:val="24"/>
          <w:szCs w:val="24"/>
          <w:lang w:val="uk-UA"/>
        </w:rPr>
      </w:pPr>
      <w:r w:rsidRPr="00856A76">
        <w:rPr>
          <w:rFonts w:ascii="Times New Roman" w:hAnsi="Times New Roman" w:cs="Times New Roman"/>
          <w:sz w:val="24"/>
          <w:szCs w:val="24"/>
          <w:lang w:val="uk-UA"/>
        </w:rPr>
        <w:t>Виконавець: ГО Асоціація «Спільний простір» у партнерстві з Інститутом підвищення кваліфікації керівних кадрів Національної академії державного управління при Президентові України.</w:t>
      </w:r>
      <w:r>
        <w:rPr>
          <w:rFonts w:ascii="Times New Roman" w:hAnsi="Times New Roman" w:cs="Times New Roman"/>
          <w:sz w:val="24"/>
          <w:szCs w:val="24"/>
          <w:lang w:val="uk-UA"/>
        </w:rPr>
        <w:t xml:space="preserve"> Регіональний партнер – Кризовий медіа центр «Сіверський Донець». </w:t>
      </w:r>
    </w:p>
    <w:p w:rsidR="00856A76" w:rsidRPr="00856A76" w:rsidRDefault="00856A76" w:rsidP="00856A76">
      <w:pPr>
        <w:rPr>
          <w:rFonts w:ascii="Times New Roman" w:hAnsi="Times New Roman" w:cs="Times New Roman"/>
          <w:b/>
          <w:sz w:val="24"/>
          <w:szCs w:val="24"/>
          <w:lang w:val="uk-UA"/>
        </w:rPr>
      </w:pPr>
      <w:r w:rsidRPr="00856A76">
        <w:rPr>
          <w:rFonts w:ascii="Times New Roman" w:hAnsi="Times New Roman" w:cs="Times New Roman"/>
          <w:b/>
          <w:sz w:val="24"/>
          <w:szCs w:val="24"/>
          <w:lang w:val="uk-UA"/>
        </w:rPr>
        <w:t xml:space="preserve">Проект передбачає: </w:t>
      </w:r>
    </w:p>
    <w:p w:rsidR="00920B9C" w:rsidRPr="00856A76" w:rsidRDefault="00D8173E" w:rsidP="00856A76">
      <w:pPr>
        <w:numPr>
          <w:ilvl w:val="0"/>
          <w:numId w:val="1"/>
        </w:numPr>
        <w:rPr>
          <w:rFonts w:ascii="Times New Roman" w:hAnsi="Times New Roman" w:cs="Times New Roman"/>
          <w:sz w:val="24"/>
          <w:szCs w:val="24"/>
        </w:rPr>
      </w:pPr>
      <w:r w:rsidRPr="00856A76">
        <w:rPr>
          <w:rFonts w:ascii="Times New Roman" w:hAnsi="Times New Roman" w:cs="Times New Roman"/>
          <w:bCs/>
          <w:sz w:val="24"/>
          <w:szCs w:val="24"/>
          <w:lang w:val="uk-UA"/>
        </w:rPr>
        <w:t xml:space="preserve">Дві хвилі кількісно-якісного моніторингу регіональних ЗМІ. </w:t>
      </w:r>
      <w:r w:rsidRPr="00856A76">
        <w:rPr>
          <w:rFonts w:ascii="Times New Roman" w:hAnsi="Times New Roman" w:cs="Times New Roman"/>
          <w:sz w:val="24"/>
          <w:szCs w:val="24"/>
          <w:lang w:val="uk-UA"/>
        </w:rPr>
        <w:t>Вони дадуть змогу порівняти, як висвітлювалися реформи до початку проекту та після його реалізації.</w:t>
      </w:r>
    </w:p>
    <w:p w:rsidR="00920B9C" w:rsidRPr="00856A76" w:rsidRDefault="00D8173E" w:rsidP="00856A76">
      <w:pPr>
        <w:numPr>
          <w:ilvl w:val="0"/>
          <w:numId w:val="1"/>
        </w:numPr>
        <w:rPr>
          <w:rFonts w:ascii="Times New Roman" w:hAnsi="Times New Roman" w:cs="Times New Roman"/>
          <w:sz w:val="24"/>
          <w:szCs w:val="24"/>
        </w:rPr>
      </w:pPr>
      <w:proofErr w:type="spellStart"/>
      <w:r w:rsidRPr="00856A76">
        <w:rPr>
          <w:rFonts w:ascii="Times New Roman" w:hAnsi="Times New Roman" w:cs="Times New Roman"/>
          <w:bCs/>
          <w:sz w:val="24"/>
          <w:szCs w:val="24"/>
          <w:lang w:val="uk-UA"/>
        </w:rPr>
        <w:t>Настановчий</w:t>
      </w:r>
      <w:proofErr w:type="spellEnd"/>
      <w:r w:rsidRPr="00856A76">
        <w:rPr>
          <w:rFonts w:ascii="Times New Roman" w:hAnsi="Times New Roman" w:cs="Times New Roman"/>
          <w:bCs/>
          <w:sz w:val="24"/>
          <w:szCs w:val="24"/>
          <w:lang w:val="uk-UA"/>
        </w:rPr>
        <w:t xml:space="preserve"> тренінг у Києві </w:t>
      </w:r>
      <w:r w:rsidRPr="00856A76">
        <w:rPr>
          <w:rFonts w:ascii="Times New Roman" w:hAnsi="Times New Roman" w:cs="Times New Roman"/>
          <w:sz w:val="24"/>
          <w:szCs w:val="24"/>
          <w:lang w:val="uk-UA"/>
        </w:rPr>
        <w:t xml:space="preserve">для представників прес-служб регіональних органів влади. Він уже відбувся </w:t>
      </w:r>
      <w:r>
        <w:rPr>
          <w:rFonts w:ascii="Times New Roman" w:hAnsi="Times New Roman" w:cs="Times New Roman"/>
          <w:sz w:val="24"/>
          <w:szCs w:val="24"/>
          <w:lang w:val="uk-UA"/>
        </w:rPr>
        <w:t>у вересні-листопаді 2018-го року</w:t>
      </w:r>
      <w:r w:rsidRPr="00856A76">
        <w:rPr>
          <w:rFonts w:ascii="Times New Roman" w:hAnsi="Times New Roman" w:cs="Times New Roman"/>
          <w:sz w:val="24"/>
          <w:szCs w:val="24"/>
          <w:lang w:val="uk-UA"/>
        </w:rPr>
        <w:t xml:space="preserve">. </w:t>
      </w:r>
    </w:p>
    <w:p w:rsidR="00920B9C" w:rsidRPr="002304E9" w:rsidRDefault="00D8173E" w:rsidP="00856A76">
      <w:pPr>
        <w:numPr>
          <w:ilvl w:val="0"/>
          <w:numId w:val="1"/>
        </w:numPr>
        <w:rPr>
          <w:rFonts w:ascii="Times New Roman" w:hAnsi="Times New Roman" w:cs="Times New Roman"/>
          <w:sz w:val="24"/>
          <w:szCs w:val="24"/>
          <w:lang w:val="uk-UA"/>
        </w:rPr>
      </w:pPr>
      <w:r w:rsidRPr="00856A76">
        <w:rPr>
          <w:rFonts w:ascii="Times New Roman" w:hAnsi="Times New Roman" w:cs="Times New Roman"/>
          <w:bCs/>
          <w:sz w:val="24"/>
          <w:szCs w:val="24"/>
          <w:lang w:val="uk-UA"/>
        </w:rPr>
        <w:t xml:space="preserve">Вісім регіональних тренінгів.  </w:t>
      </w:r>
      <w:r w:rsidRPr="00856A76">
        <w:rPr>
          <w:rFonts w:ascii="Times New Roman" w:hAnsi="Times New Roman" w:cs="Times New Roman"/>
          <w:sz w:val="24"/>
          <w:szCs w:val="24"/>
          <w:lang w:val="uk-UA"/>
        </w:rPr>
        <w:t>Вони дадуть змогу надати представникам прес-служб регіональної влади, журналістам та громадським активістам отримати практичні навики з написання прес-релізів, створення контенту для ЗМІ, а також інших матеріалів для успішної комунікації</w:t>
      </w:r>
      <w:r w:rsidR="002304E9">
        <w:rPr>
          <w:rFonts w:ascii="Times New Roman" w:hAnsi="Times New Roman" w:cs="Times New Roman"/>
          <w:sz w:val="24"/>
          <w:szCs w:val="24"/>
          <w:lang w:val="uk-UA"/>
        </w:rPr>
        <w:t xml:space="preserve"> (2 вже відбулися)</w:t>
      </w:r>
      <w:r w:rsidRPr="00856A76">
        <w:rPr>
          <w:rFonts w:ascii="Times New Roman" w:hAnsi="Times New Roman" w:cs="Times New Roman"/>
          <w:sz w:val="24"/>
          <w:szCs w:val="24"/>
          <w:lang w:val="uk-UA"/>
        </w:rPr>
        <w:t xml:space="preserve">. </w:t>
      </w:r>
    </w:p>
    <w:p w:rsidR="00920B9C" w:rsidRPr="00856A76" w:rsidRDefault="00D8173E" w:rsidP="00856A76">
      <w:pPr>
        <w:numPr>
          <w:ilvl w:val="0"/>
          <w:numId w:val="1"/>
        </w:numPr>
        <w:rPr>
          <w:rFonts w:ascii="Times New Roman" w:hAnsi="Times New Roman" w:cs="Times New Roman"/>
          <w:sz w:val="24"/>
          <w:szCs w:val="24"/>
        </w:rPr>
      </w:pPr>
      <w:r w:rsidRPr="00856A76">
        <w:rPr>
          <w:rFonts w:ascii="Times New Roman" w:hAnsi="Times New Roman" w:cs="Times New Roman"/>
          <w:bCs/>
          <w:sz w:val="24"/>
          <w:szCs w:val="24"/>
          <w:lang w:val="uk-UA"/>
        </w:rPr>
        <w:t xml:space="preserve">Вісім «гаражів» ідей. </w:t>
      </w:r>
      <w:r w:rsidRPr="00856A76">
        <w:rPr>
          <w:rFonts w:ascii="Times New Roman" w:hAnsi="Times New Roman" w:cs="Times New Roman"/>
          <w:sz w:val="24"/>
          <w:szCs w:val="24"/>
          <w:lang w:val="uk-UA"/>
        </w:rPr>
        <w:t>Учасники поділяться на групи і в режимі мозкового штурму сформулюють конкретні ідеї щодо покращення висвітлення реформ.</w:t>
      </w:r>
    </w:p>
    <w:p w:rsidR="00920B9C" w:rsidRPr="00856A76" w:rsidRDefault="00D8173E" w:rsidP="00856A76">
      <w:pPr>
        <w:numPr>
          <w:ilvl w:val="0"/>
          <w:numId w:val="1"/>
        </w:numPr>
        <w:rPr>
          <w:rFonts w:ascii="Times New Roman" w:hAnsi="Times New Roman" w:cs="Times New Roman"/>
          <w:sz w:val="24"/>
          <w:szCs w:val="24"/>
        </w:rPr>
      </w:pPr>
      <w:r w:rsidRPr="00856A76">
        <w:rPr>
          <w:rFonts w:ascii="Times New Roman" w:hAnsi="Times New Roman" w:cs="Times New Roman"/>
          <w:bCs/>
          <w:sz w:val="24"/>
          <w:szCs w:val="24"/>
          <w:lang w:val="uk-UA"/>
        </w:rPr>
        <w:t xml:space="preserve">Підсумковий круглий стіл у Києві. </w:t>
      </w:r>
      <w:r w:rsidRPr="00856A76">
        <w:rPr>
          <w:rFonts w:ascii="Times New Roman" w:hAnsi="Times New Roman" w:cs="Times New Roman"/>
          <w:sz w:val="24"/>
          <w:szCs w:val="24"/>
          <w:lang w:val="uk-UA"/>
        </w:rPr>
        <w:t>Він відбудеться у травні 2019-го року. На ньому учасники «гаражів» ідей представлять свої кращі реалізовані проекти.</w:t>
      </w:r>
    </w:p>
    <w:p w:rsidR="00856A76" w:rsidRPr="00BF50F0" w:rsidRDefault="00DB0E88" w:rsidP="00856A76">
      <w:pPr>
        <w:rPr>
          <w:rFonts w:ascii="Times New Roman" w:hAnsi="Times New Roman" w:cs="Times New Roman"/>
          <w:b/>
          <w:sz w:val="24"/>
          <w:szCs w:val="24"/>
          <w:lang w:val="uk-UA"/>
        </w:rPr>
      </w:pPr>
      <w:r>
        <w:rPr>
          <w:rFonts w:ascii="Times New Roman" w:hAnsi="Times New Roman" w:cs="Times New Roman"/>
          <w:b/>
          <w:sz w:val="24"/>
          <w:szCs w:val="24"/>
          <w:lang w:val="uk-UA"/>
        </w:rPr>
        <w:t>З</w:t>
      </w:r>
      <w:r w:rsidR="00856A76" w:rsidRPr="00BF50F0">
        <w:rPr>
          <w:rFonts w:ascii="Times New Roman" w:hAnsi="Times New Roman" w:cs="Times New Roman"/>
          <w:b/>
          <w:sz w:val="24"/>
          <w:szCs w:val="24"/>
          <w:lang w:val="uk-UA"/>
        </w:rPr>
        <w:t>ахід у Сєвєродонецьку передбачає:</w:t>
      </w:r>
    </w:p>
    <w:p w:rsidR="00856A76" w:rsidRDefault="00856A76" w:rsidP="00856A76">
      <w:pPr>
        <w:pStyle w:val="a3"/>
        <w:numPr>
          <w:ilvl w:val="0"/>
          <w:numId w:val="2"/>
        </w:numPr>
        <w:rPr>
          <w:rFonts w:ascii="Times New Roman" w:hAnsi="Times New Roman" w:cs="Times New Roman"/>
          <w:sz w:val="24"/>
          <w:szCs w:val="24"/>
          <w:lang w:val="uk-UA"/>
        </w:rPr>
      </w:pPr>
      <w:r>
        <w:rPr>
          <w:rFonts w:ascii="Times New Roman" w:hAnsi="Times New Roman" w:cs="Times New Roman"/>
          <w:sz w:val="24"/>
          <w:szCs w:val="24"/>
          <w:lang w:val="uk-UA"/>
        </w:rPr>
        <w:t>П</w:t>
      </w:r>
      <w:r w:rsidRPr="00856A76">
        <w:rPr>
          <w:rFonts w:ascii="Times New Roman" w:hAnsi="Times New Roman" w:cs="Times New Roman"/>
          <w:sz w:val="24"/>
          <w:szCs w:val="24"/>
          <w:lang w:val="uk-UA"/>
        </w:rPr>
        <w:t>роведення майстер-класів у форматі практичних тренінгів</w:t>
      </w:r>
      <w:r w:rsidR="003F716E">
        <w:rPr>
          <w:rFonts w:ascii="Times New Roman" w:hAnsi="Times New Roman" w:cs="Times New Roman"/>
          <w:sz w:val="24"/>
          <w:szCs w:val="24"/>
          <w:lang w:val="uk-UA"/>
        </w:rPr>
        <w:t xml:space="preserve"> (три групи, що ск</w:t>
      </w:r>
      <w:r w:rsidR="002304E9">
        <w:rPr>
          <w:rFonts w:ascii="Times New Roman" w:hAnsi="Times New Roman" w:cs="Times New Roman"/>
          <w:sz w:val="24"/>
          <w:szCs w:val="24"/>
          <w:lang w:val="uk-UA"/>
        </w:rPr>
        <w:t>л</w:t>
      </w:r>
      <w:r w:rsidR="003F716E">
        <w:rPr>
          <w:rFonts w:ascii="Times New Roman" w:hAnsi="Times New Roman" w:cs="Times New Roman"/>
          <w:sz w:val="24"/>
          <w:szCs w:val="24"/>
          <w:lang w:val="uk-UA"/>
        </w:rPr>
        <w:t xml:space="preserve">адаються із представників </w:t>
      </w:r>
      <w:r w:rsidR="002304E9">
        <w:rPr>
          <w:rFonts w:ascii="Times New Roman" w:hAnsi="Times New Roman" w:cs="Times New Roman"/>
          <w:sz w:val="24"/>
          <w:szCs w:val="24"/>
          <w:lang w:val="uk-UA"/>
        </w:rPr>
        <w:t xml:space="preserve">місцевих офіційних </w:t>
      </w:r>
      <w:r w:rsidR="003F716E">
        <w:rPr>
          <w:rFonts w:ascii="Times New Roman" w:hAnsi="Times New Roman" w:cs="Times New Roman"/>
          <w:sz w:val="24"/>
          <w:szCs w:val="24"/>
          <w:lang w:val="uk-UA"/>
        </w:rPr>
        <w:t>прес-служб</w:t>
      </w:r>
      <w:r w:rsidR="002304E9">
        <w:rPr>
          <w:rFonts w:ascii="Times New Roman" w:hAnsi="Times New Roman" w:cs="Times New Roman"/>
          <w:sz w:val="24"/>
          <w:szCs w:val="24"/>
          <w:lang w:val="uk-UA"/>
        </w:rPr>
        <w:t xml:space="preserve"> будь-яких державних структур; місцевих журналістів; представників місцевих ГО по 7-10 осіб кожна – загалом до 30-ти осіб)</w:t>
      </w:r>
      <w:r>
        <w:rPr>
          <w:rFonts w:ascii="Times New Roman" w:hAnsi="Times New Roman" w:cs="Times New Roman"/>
          <w:sz w:val="24"/>
          <w:szCs w:val="24"/>
          <w:lang w:val="uk-UA"/>
        </w:rPr>
        <w:t>.</w:t>
      </w:r>
    </w:p>
    <w:p w:rsidR="002304E9" w:rsidRDefault="00856A76" w:rsidP="002304E9">
      <w:pPr>
        <w:pStyle w:val="a3"/>
        <w:numPr>
          <w:ilvl w:val="0"/>
          <w:numId w:val="2"/>
        </w:numPr>
        <w:rPr>
          <w:rFonts w:ascii="Times New Roman" w:hAnsi="Times New Roman" w:cs="Times New Roman"/>
          <w:sz w:val="24"/>
          <w:szCs w:val="24"/>
          <w:lang w:val="uk-UA"/>
        </w:rPr>
      </w:pPr>
      <w:r w:rsidRPr="002304E9">
        <w:rPr>
          <w:rFonts w:ascii="Times New Roman" w:hAnsi="Times New Roman" w:cs="Times New Roman"/>
          <w:sz w:val="24"/>
          <w:szCs w:val="24"/>
          <w:lang w:val="uk-UA"/>
        </w:rPr>
        <w:lastRenderedPageBreak/>
        <w:t>Проведення «Гаража» ідей за участі представників прес-служб регіональних органів влади, ЗМІ та ГО</w:t>
      </w:r>
      <w:r w:rsidR="002304E9" w:rsidRPr="002304E9">
        <w:rPr>
          <w:rFonts w:ascii="Times New Roman" w:hAnsi="Times New Roman" w:cs="Times New Roman"/>
          <w:sz w:val="24"/>
          <w:szCs w:val="24"/>
          <w:lang w:val="uk-UA"/>
        </w:rPr>
        <w:t xml:space="preserve"> (тих самих, які були учасниками тренінгу – </w:t>
      </w:r>
      <w:r w:rsidR="002304E9">
        <w:rPr>
          <w:rFonts w:ascii="Times New Roman" w:hAnsi="Times New Roman" w:cs="Times New Roman"/>
          <w:sz w:val="24"/>
          <w:szCs w:val="24"/>
          <w:lang w:val="uk-UA"/>
        </w:rPr>
        <w:t>три групи по 7-10 осіб кожна – загалом до 30-ти осіб).</w:t>
      </w:r>
    </w:p>
    <w:p w:rsidR="00856A76" w:rsidRPr="002304E9" w:rsidRDefault="00856A76" w:rsidP="00677BD6">
      <w:pPr>
        <w:pStyle w:val="a3"/>
        <w:numPr>
          <w:ilvl w:val="0"/>
          <w:numId w:val="2"/>
        </w:numPr>
        <w:rPr>
          <w:rFonts w:ascii="Times New Roman" w:hAnsi="Times New Roman" w:cs="Times New Roman"/>
          <w:sz w:val="24"/>
          <w:szCs w:val="24"/>
          <w:lang w:val="uk-UA"/>
        </w:rPr>
      </w:pPr>
      <w:r w:rsidRPr="002304E9">
        <w:rPr>
          <w:rFonts w:ascii="Times New Roman" w:hAnsi="Times New Roman" w:cs="Times New Roman"/>
          <w:sz w:val="24"/>
          <w:szCs w:val="24"/>
          <w:lang w:val="uk-UA"/>
        </w:rPr>
        <w:t xml:space="preserve">Відкриє «Гараж» ідей презентація результатів </w:t>
      </w:r>
      <w:proofErr w:type="spellStart"/>
      <w:r w:rsidRPr="002304E9">
        <w:rPr>
          <w:rFonts w:ascii="Times New Roman" w:hAnsi="Times New Roman" w:cs="Times New Roman"/>
          <w:sz w:val="24"/>
          <w:szCs w:val="24"/>
          <w:lang w:val="uk-UA"/>
        </w:rPr>
        <w:t>медіамоніторингу</w:t>
      </w:r>
      <w:proofErr w:type="spellEnd"/>
      <w:r w:rsidRPr="002304E9">
        <w:rPr>
          <w:rFonts w:ascii="Times New Roman" w:hAnsi="Times New Roman" w:cs="Times New Roman"/>
          <w:sz w:val="24"/>
          <w:szCs w:val="24"/>
          <w:lang w:val="uk-UA"/>
        </w:rPr>
        <w:t>, проведеного упродовж року на предмет висвітлення реформ у ЗМІ Луганського та інших регіонів у період 1 вересня 2017 року – 31 серпня 2018 року.</w:t>
      </w:r>
    </w:p>
    <w:p w:rsidR="00856A76" w:rsidRDefault="00856A76" w:rsidP="00856A76">
      <w:pPr>
        <w:rPr>
          <w:rFonts w:ascii="Times New Roman" w:hAnsi="Times New Roman" w:cs="Times New Roman"/>
          <w:bCs/>
          <w:sz w:val="24"/>
          <w:szCs w:val="24"/>
          <w:lang w:val="uk-UA"/>
        </w:rPr>
      </w:pPr>
      <w:r w:rsidRPr="00856A76">
        <w:rPr>
          <w:rFonts w:ascii="Times New Roman" w:hAnsi="Times New Roman" w:cs="Times New Roman"/>
          <w:bCs/>
          <w:sz w:val="24"/>
          <w:szCs w:val="24"/>
          <w:lang w:val="uk-UA"/>
        </w:rPr>
        <w:t xml:space="preserve">Моніторингом було охоплено 187 регіональних </w:t>
      </w:r>
      <w:proofErr w:type="spellStart"/>
      <w:r w:rsidRPr="00856A76">
        <w:rPr>
          <w:rFonts w:ascii="Times New Roman" w:hAnsi="Times New Roman" w:cs="Times New Roman"/>
          <w:bCs/>
          <w:sz w:val="24"/>
          <w:szCs w:val="24"/>
          <w:lang w:val="uk-UA"/>
        </w:rPr>
        <w:t>теле</w:t>
      </w:r>
      <w:proofErr w:type="spellEnd"/>
      <w:r w:rsidRPr="00856A76">
        <w:rPr>
          <w:rFonts w:ascii="Times New Roman" w:hAnsi="Times New Roman" w:cs="Times New Roman"/>
          <w:bCs/>
          <w:sz w:val="24"/>
          <w:szCs w:val="24"/>
          <w:lang w:val="uk-UA"/>
        </w:rPr>
        <w:t xml:space="preserve"> та радіокомпаній, газет та Інтернет-сайтів у 8-х регіонах </w:t>
      </w:r>
      <w:r w:rsidRPr="00856A76">
        <w:rPr>
          <w:rFonts w:ascii="Times New Roman" w:hAnsi="Times New Roman" w:cs="Times New Roman"/>
          <w:sz w:val="24"/>
          <w:szCs w:val="24"/>
          <w:lang w:val="uk-UA"/>
        </w:rPr>
        <w:t xml:space="preserve">(17 телеканалів і радіостанцій, 120 друкованих ЗМІ та 50 онлайн-ресурсів). </w:t>
      </w:r>
      <w:r w:rsidRPr="00856A76">
        <w:rPr>
          <w:rFonts w:ascii="Times New Roman" w:hAnsi="Times New Roman" w:cs="Times New Roman"/>
          <w:bCs/>
          <w:sz w:val="24"/>
          <w:szCs w:val="24"/>
          <w:lang w:val="uk-UA"/>
        </w:rPr>
        <w:t>Тривалість 1-ї хвилі: 1 вересня 2017 – 31 серпня 2018 рр.</w:t>
      </w:r>
    </w:p>
    <w:p w:rsidR="00BF50F0" w:rsidRPr="00BF50F0" w:rsidRDefault="00BF50F0" w:rsidP="00BF50F0">
      <w:pPr>
        <w:rPr>
          <w:rFonts w:ascii="Times New Roman" w:hAnsi="Times New Roman" w:cs="Times New Roman"/>
          <w:bCs/>
          <w:sz w:val="24"/>
          <w:szCs w:val="24"/>
        </w:rPr>
      </w:pPr>
      <w:r w:rsidRPr="00BF50F0">
        <w:rPr>
          <w:rFonts w:ascii="Times New Roman" w:hAnsi="Times New Roman" w:cs="Times New Roman"/>
          <w:bCs/>
          <w:sz w:val="24"/>
          <w:szCs w:val="24"/>
          <w:lang w:val="uk-UA"/>
        </w:rPr>
        <w:t xml:space="preserve">У фокусі моніторингу такі реформи: </w:t>
      </w:r>
    </w:p>
    <w:p w:rsidR="00BF50F0" w:rsidRDefault="00BF50F0" w:rsidP="00BF50F0">
      <w:pPr>
        <w:numPr>
          <w:ilvl w:val="0"/>
          <w:numId w:val="4"/>
        </w:numPr>
        <w:rPr>
          <w:rFonts w:ascii="Times New Roman" w:hAnsi="Times New Roman" w:cs="Times New Roman"/>
          <w:bCs/>
          <w:sz w:val="24"/>
          <w:szCs w:val="24"/>
          <w:lang w:val="uk-UA"/>
        </w:rPr>
        <w:sectPr w:rsidR="00BF50F0">
          <w:pgSz w:w="11906" w:h="16838"/>
          <w:pgMar w:top="1134" w:right="850" w:bottom="1134" w:left="1701" w:header="708" w:footer="708" w:gutter="0"/>
          <w:cols w:space="708"/>
          <w:docGrid w:linePitch="360"/>
        </w:sectPr>
      </w:pPr>
    </w:p>
    <w:p w:rsidR="00920B9C" w:rsidRPr="00BF50F0" w:rsidRDefault="00D8173E" w:rsidP="00BF50F0">
      <w:pPr>
        <w:numPr>
          <w:ilvl w:val="0"/>
          <w:numId w:val="4"/>
        </w:numPr>
        <w:rPr>
          <w:rFonts w:ascii="Times New Roman" w:hAnsi="Times New Roman" w:cs="Times New Roman"/>
          <w:bCs/>
          <w:sz w:val="24"/>
          <w:szCs w:val="24"/>
        </w:rPr>
      </w:pPr>
      <w:r w:rsidRPr="00BF50F0">
        <w:rPr>
          <w:rFonts w:ascii="Times New Roman" w:hAnsi="Times New Roman" w:cs="Times New Roman"/>
          <w:bCs/>
          <w:sz w:val="24"/>
          <w:szCs w:val="24"/>
          <w:lang w:val="uk-UA"/>
        </w:rPr>
        <w:lastRenderedPageBreak/>
        <w:t>Медична</w:t>
      </w:r>
    </w:p>
    <w:p w:rsidR="00920B9C" w:rsidRPr="00BF50F0" w:rsidRDefault="00D8173E" w:rsidP="00BF50F0">
      <w:pPr>
        <w:numPr>
          <w:ilvl w:val="0"/>
          <w:numId w:val="4"/>
        </w:numPr>
        <w:rPr>
          <w:rFonts w:ascii="Times New Roman" w:hAnsi="Times New Roman" w:cs="Times New Roman"/>
          <w:bCs/>
          <w:sz w:val="24"/>
          <w:szCs w:val="24"/>
        </w:rPr>
      </w:pPr>
      <w:r w:rsidRPr="00BF50F0">
        <w:rPr>
          <w:rFonts w:ascii="Times New Roman" w:hAnsi="Times New Roman" w:cs="Times New Roman"/>
          <w:bCs/>
          <w:sz w:val="24"/>
          <w:szCs w:val="24"/>
          <w:lang w:val="uk-UA"/>
        </w:rPr>
        <w:t>Пенсійна</w:t>
      </w:r>
    </w:p>
    <w:p w:rsidR="00920B9C" w:rsidRPr="00BF50F0" w:rsidRDefault="00D8173E" w:rsidP="00BF50F0">
      <w:pPr>
        <w:numPr>
          <w:ilvl w:val="0"/>
          <w:numId w:val="4"/>
        </w:numPr>
        <w:rPr>
          <w:rFonts w:ascii="Times New Roman" w:hAnsi="Times New Roman" w:cs="Times New Roman"/>
          <w:bCs/>
          <w:sz w:val="24"/>
          <w:szCs w:val="24"/>
        </w:rPr>
      </w:pPr>
      <w:r w:rsidRPr="00BF50F0">
        <w:rPr>
          <w:rFonts w:ascii="Times New Roman" w:hAnsi="Times New Roman" w:cs="Times New Roman"/>
          <w:bCs/>
          <w:sz w:val="24"/>
          <w:szCs w:val="24"/>
          <w:lang w:val="uk-UA"/>
        </w:rPr>
        <w:t>Освітня</w:t>
      </w:r>
    </w:p>
    <w:p w:rsidR="00920B9C" w:rsidRPr="00BF50F0" w:rsidRDefault="00D8173E" w:rsidP="00BF50F0">
      <w:pPr>
        <w:numPr>
          <w:ilvl w:val="0"/>
          <w:numId w:val="4"/>
        </w:numPr>
        <w:rPr>
          <w:rFonts w:ascii="Times New Roman" w:hAnsi="Times New Roman" w:cs="Times New Roman"/>
          <w:bCs/>
          <w:sz w:val="24"/>
          <w:szCs w:val="24"/>
        </w:rPr>
      </w:pPr>
      <w:r w:rsidRPr="00BF50F0">
        <w:rPr>
          <w:rFonts w:ascii="Times New Roman" w:hAnsi="Times New Roman" w:cs="Times New Roman"/>
          <w:bCs/>
          <w:sz w:val="24"/>
          <w:szCs w:val="24"/>
          <w:lang w:val="uk-UA"/>
        </w:rPr>
        <w:t>Судова</w:t>
      </w:r>
    </w:p>
    <w:p w:rsidR="00920B9C" w:rsidRPr="00BF50F0" w:rsidRDefault="00D8173E" w:rsidP="00BF50F0">
      <w:pPr>
        <w:numPr>
          <w:ilvl w:val="0"/>
          <w:numId w:val="4"/>
        </w:numPr>
        <w:rPr>
          <w:rFonts w:ascii="Times New Roman" w:hAnsi="Times New Roman" w:cs="Times New Roman"/>
          <w:bCs/>
          <w:sz w:val="24"/>
          <w:szCs w:val="24"/>
        </w:rPr>
      </w:pPr>
      <w:r w:rsidRPr="00BF50F0">
        <w:rPr>
          <w:rFonts w:ascii="Times New Roman" w:hAnsi="Times New Roman" w:cs="Times New Roman"/>
          <w:bCs/>
          <w:sz w:val="24"/>
          <w:szCs w:val="24"/>
          <w:lang w:val="uk-UA"/>
        </w:rPr>
        <w:t>Децентралізація</w:t>
      </w:r>
    </w:p>
    <w:p w:rsidR="00920B9C" w:rsidRPr="00BF50F0" w:rsidRDefault="00D8173E" w:rsidP="00BF50F0">
      <w:pPr>
        <w:numPr>
          <w:ilvl w:val="0"/>
          <w:numId w:val="4"/>
        </w:numPr>
        <w:rPr>
          <w:rFonts w:ascii="Times New Roman" w:hAnsi="Times New Roman" w:cs="Times New Roman"/>
          <w:bCs/>
          <w:sz w:val="24"/>
          <w:szCs w:val="24"/>
        </w:rPr>
      </w:pPr>
      <w:r w:rsidRPr="00BF50F0">
        <w:rPr>
          <w:rFonts w:ascii="Times New Roman" w:hAnsi="Times New Roman" w:cs="Times New Roman"/>
          <w:bCs/>
          <w:sz w:val="24"/>
          <w:szCs w:val="24"/>
          <w:lang w:val="uk-UA"/>
        </w:rPr>
        <w:t>Земельна</w:t>
      </w:r>
    </w:p>
    <w:p w:rsidR="00920B9C" w:rsidRPr="00BF50F0" w:rsidRDefault="00D8173E" w:rsidP="00BF50F0">
      <w:pPr>
        <w:numPr>
          <w:ilvl w:val="0"/>
          <w:numId w:val="4"/>
        </w:numPr>
        <w:rPr>
          <w:rFonts w:ascii="Times New Roman" w:hAnsi="Times New Roman" w:cs="Times New Roman"/>
          <w:bCs/>
          <w:sz w:val="24"/>
          <w:szCs w:val="24"/>
        </w:rPr>
      </w:pPr>
      <w:r w:rsidRPr="00BF50F0">
        <w:rPr>
          <w:rFonts w:ascii="Times New Roman" w:hAnsi="Times New Roman" w:cs="Times New Roman"/>
          <w:bCs/>
          <w:sz w:val="24"/>
          <w:szCs w:val="24"/>
          <w:lang w:val="uk-UA"/>
        </w:rPr>
        <w:t>Збройних сил</w:t>
      </w:r>
    </w:p>
    <w:p w:rsidR="00920B9C" w:rsidRPr="00BF50F0" w:rsidRDefault="00D8173E" w:rsidP="00BF50F0">
      <w:pPr>
        <w:numPr>
          <w:ilvl w:val="0"/>
          <w:numId w:val="4"/>
        </w:numPr>
        <w:rPr>
          <w:rFonts w:ascii="Times New Roman" w:hAnsi="Times New Roman" w:cs="Times New Roman"/>
          <w:bCs/>
          <w:sz w:val="24"/>
          <w:szCs w:val="24"/>
        </w:rPr>
      </w:pPr>
      <w:r w:rsidRPr="00BF50F0">
        <w:rPr>
          <w:rFonts w:ascii="Times New Roman" w:hAnsi="Times New Roman" w:cs="Times New Roman"/>
          <w:bCs/>
          <w:sz w:val="24"/>
          <w:szCs w:val="24"/>
          <w:lang w:val="uk-UA"/>
        </w:rPr>
        <w:lastRenderedPageBreak/>
        <w:t>Податкова</w:t>
      </w:r>
    </w:p>
    <w:p w:rsidR="00920B9C" w:rsidRPr="00BF50F0" w:rsidRDefault="00D8173E" w:rsidP="00BF50F0">
      <w:pPr>
        <w:numPr>
          <w:ilvl w:val="0"/>
          <w:numId w:val="4"/>
        </w:numPr>
        <w:rPr>
          <w:rFonts w:ascii="Times New Roman" w:hAnsi="Times New Roman" w:cs="Times New Roman"/>
          <w:bCs/>
          <w:sz w:val="24"/>
          <w:szCs w:val="24"/>
        </w:rPr>
      </w:pPr>
      <w:r w:rsidRPr="00BF50F0">
        <w:rPr>
          <w:rFonts w:ascii="Times New Roman" w:hAnsi="Times New Roman" w:cs="Times New Roman"/>
          <w:bCs/>
          <w:sz w:val="24"/>
          <w:szCs w:val="24"/>
          <w:lang w:val="uk-UA"/>
        </w:rPr>
        <w:t>Антикорупційна</w:t>
      </w:r>
    </w:p>
    <w:p w:rsidR="00920B9C" w:rsidRPr="00BF50F0" w:rsidRDefault="00D8173E" w:rsidP="00BF50F0">
      <w:pPr>
        <w:numPr>
          <w:ilvl w:val="0"/>
          <w:numId w:val="4"/>
        </w:numPr>
        <w:rPr>
          <w:rFonts w:ascii="Times New Roman" w:hAnsi="Times New Roman" w:cs="Times New Roman"/>
          <w:bCs/>
          <w:sz w:val="24"/>
          <w:szCs w:val="24"/>
        </w:rPr>
      </w:pPr>
      <w:r w:rsidRPr="00BF50F0">
        <w:rPr>
          <w:rFonts w:ascii="Times New Roman" w:hAnsi="Times New Roman" w:cs="Times New Roman"/>
          <w:bCs/>
          <w:sz w:val="24"/>
          <w:szCs w:val="24"/>
          <w:lang w:val="uk-UA"/>
        </w:rPr>
        <w:t>Виборча</w:t>
      </w:r>
    </w:p>
    <w:p w:rsidR="00920B9C" w:rsidRPr="00BF50F0" w:rsidRDefault="00D8173E" w:rsidP="00BF50F0">
      <w:pPr>
        <w:numPr>
          <w:ilvl w:val="0"/>
          <w:numId w:val="4"/>
        </w:numPr>
        <w:rPr>
          <w:rFonts w:ascii="Times New Roman" w:hAnsi="Times New Roman" w:cs="Times New Roman"/>
          <w:bCs/>
          <w:sz w:val="24"/>
          <w:szCs w:val="24"/>
        </w:rPr>
      </w:pPr>
      <w:r w:rsidRPr="00BF50F0">
        <w:rPr>
          <w:rFonts w:ascii="Times New Roman" w:hAnsi="Times New Roman" w:cs="Times New Roman"/>
          <w:bCs/>
          <w:sz w:val="24"/>
          <w:szCs w:val="24"/>
          <w:lang w:val="uk-UA"/>
        </w:rPr>
        <w:t>Державного управління</w:t>
      </w:r>
    </w:p>
    <w:p w:rsidR="00920B9C" w:rsidRPr="00BF50F0" w:rsidRDefault="00D8173E" w:rsidP="00BF50F0">
      <w:pPr>
        <w:numPr>
          <w:ilvl w:val="0"/>
          <w:numId w:val="4"/>
        </w:numPr>
        <w:rPr>
          <w:rFonts w:ascii="Times New Roman" w:hAnsi="Times New Roman" w:cs="Times New Roman"/>
          <w:bCs/>
          <w:sz w:val="24"/>
          <w:szCs w:val="24"/>
        </w:rPr>
      </w:pPr>
      <w:r w:rsidRPr="00BF50F0">
        <w:rPr>
          <w:rFonts w:ascii="Times New Roman" w:hAnsi="Times New Roman" w:cs="Times New Roman"/>
          <w:bCs/>
          <w:sz w:val="24"/>
          <w:szCs w:val="24"/>
          <w:lang w:val="uk-UA"/>
        </w:rPr>
        <w:t>Енергетична</w:t>
      </w:r>
    </w:p>
    <w:p w:rsidR="00920B9C" w:rsidRPr="00BF50F0" w:rsidRDefault="00D8173E" w:rsidP="00BF50F0">
      <w:pPr>
        <w:numPr>
          <w:ilvl w:val="0"/>
          <w:numId w:val="4"/>
        </w:numPr>
        <w:rPr>
          <w:rFonts w:ascii="Times New Roman" w:hAnsi="Times New Roman" w:cs="Times New Roman"/>
          <w:bCs/>
          <w:sz w:val="24"/>
          <w:szCs w:val="24"/>
        </w:rPr>
      </w:pPr>
      <w:r w:rsidRPr="00BF50F0">
        <w:rPr>
          <w:rFonts w:ascii="Times New Roman" w:hAnsi="Times New Roman" w:cs="Times New Roman"/>
          <w:bCs/>
          <w:sz w:val="24"/>
          <w:szCs w:val="24"/>
          <w:lang w:val="uk-UA"/>
        </w:rPr>
        <w:t>Медіа</w:t>
      </w:r>
    </w:p>
    <w:p w:rsidR="00920B9C" w:rsidRPr="00BF50F0" w:rsidRDefault="00D8173E" w:rsidP="00BF50F0">
      <w:pPr>
        <w:numPr>
          <w:ilvl w:val="0"/>
          <w:numId w:val="4"/>
        </w:numPr>
        <w:rPr>
          <w:rFonts w:ascii="Times New Roman" w:hAnsi="Times New Roman" w:cs="Times New Roman"/>
          <w:bCs/>
          <w:sz w:val="24"/>
          <w:szCs w:val="24"/>
        </w:rPr>
      </w:pPr>
      <w:r w:rsidRPr="00BF50F0">
        <w:rPr>
          <w:rFonts w:ascii="Times New Roman" w:hAnsi="Times New Roman" w:cs="Times New Roman"/>
          <w:bCs/>
          <w:sz w:val="24"/>
          <w:szCs w:val="24"/>
          <w:lang w:val="uk-UA"/>
        </w:rPr>
        <w:t>Дерегуляції</w:t>
      </w:r>
    </w:p>
    <w:p w:rsidR="00BF50F0" w:rsidRDefault="00BF50F0" w:rsidP="00856A76">
      <w:pPr>
        <w:rPr>
          <w:rFonts w:ascii="Times New Roman" w:hAnsi="Times New Roman" w:cs="Times New Roman"/>
          <w:bCs/>
          <w:sz w:val="24"/>
          <w:szCs w:val="24"/>
          <w:lang w:val="uk-UA"/>
        </w:rPr>
        <w:sectPr w:rsidR="00BF50F0" w:rsidSect="00BF50F0">
          <w:type w:val="continuous"/>
          <w:pgSz w:w="11906" w:h="16838"/>
          <w:pgMar w:top="1134" w:right="850" w:bottom="1134" w:left="1701" w:header="708" w:footer="708" w:gutter="0"/>
          <w:cols w:num="2" w:space="708"/>
          <w:docGrid w:linePitch="360"/>
        </w:sectPr>
      </w:pPr>
    </w:p>
    <w:p w:rsidR="00856A76" w:rsidRPr="003D437E" w:rsidRDefault="00856A76" w:rsidP="00856A76">
      <w:pPr>
        <w:rPr>
          <w:rFonts w:ascii="Times New Roman" w:hAnsi="Times New Roman" w:cs="Times New Roman"/>
          <w:bCs/>
          <w:sz w:val="24"/>
          <w:szCs w:val="24"/>
          <w:lang w:val="uk-UA"/>
        </w:rPr>
      </w:pPr>
      <w:r w:rsidRPr="003D437E">
        <w:rPr>
          <w:rFonts w:ascii="Times New Roman" w:hAnsi="Times New Roman" w:cs="Times New Roman"/>
          <w:bCs/>
          <w:sz w:val="24"/>
          <w:szCs w:val="24"/>
          <w:lang w:val="uk-UA"/>
        </w:rPr>
        <w:lastRenderedPageBreak/>
        <w:t>Учасникам «Гаража» ідей запропонують поділитися на групи таким чином, щоб у кожній були прес-секретарі, журналісти та громадські активісти. У режимі мозкового штурму кожній групі буде запропоновано сформулювати конкретні ідеї щодо покращення висвітлення реформ.</w:t>
      </w:r>
    </w:p>
    <w:p w:rsidR="00856A76" w:rsidRPr="003D437E" w:rsidRDefault="00856A76" w:rsidP="00856A76">
      <w:pPr>
        <w:rPr>
          <w:rFonts w:ascii="Times New Roman" w:hAnsi="Times New Roman" w:cs="Times New Roman"/>
          <w:b/>
          <w:bCs/>
          <w:sz w:val="24"/>
          <w:szCs w:val="24"/>
          <w:lang w:val="uk-UA"/>
        </w:rPr>
      </w:pPr>
      <w:r w:rsidRPr="003D437E">
        <w:rPr>
          <w:rFonts w:ascii="Times New Roman" w:hAnsi="Times New Roman" w:cs="Times New Roman"/>
          <w:b/>
          <w:bCs/>
          <w:sz w:val="24"/>
          <w:szCs w:val="24"/>
          <w:lang w:val="uk-UA"/>
        </w:rPr>
        <w:t>Учасники проекту отримають:</w:t>
      </w:r>
    </w:p>
    <w:p w:rsidR="00856A76" w:rsidRPr="003D437E" w:rsidRDefault="00856A76" w:rsidP="00856A76">
      <w:pPr>
        <w:rPr>
          <w:rFonts w:ascii="Times New Roman" w:hAnsi="Times New Roman" w:cs="Times New Roman"/>
          <w:bCs/>
          <w:sz w:val="24"/>
          <w:szCs w:val="24"/>
          <w:lang w:val="uk-UA"/>
        </w:rPr>
      </w:pPr>
      <w:r w:rsidRPr="003D437E">
        <w:rPr>
          <w:rFonts w:ascii="Times New Roman" w:hAnsi="Times New Roman" w:cs="Times New Roman"/>
          <w:bCs/>
          <w:sz w:val="24"/>
          <w:szCs w:val="24"/>
          <w:lang w:val="uk-UA"/>
        </w:rPr>
        <w:t>•</w:t>
      </w:r>
      <w:r w:rsidRPr="003D437E">
        <w:rPr>
          <w:rFonts w:ascii="Times New Roman" w:hAnsi="Times New Roman" w:cs="Times New Roman"/>
          <w:bCs/>
          <w:sz w:val="24"/>
          <w:szCs w:val="24"/>
          <w:lang w:val="uk-UA"/>
        </w:rPr>
        <w:tab/>
        <w:t xml:space="preserve">Представники прес-служб – практичні навики з сучасного </w:t>
      </w:r>
      <w:proofErr w:type="spellStart"/>
      <w:r w:rsidRPr="003D437E">
        <w:rPr>
          <w:rFonts w:ascii="Times New Roman" w:hAnsi="Times New Roman" w:cs="Times New Roman"/>
          <w:bCs/>
          <w:sz w:val="24"/>
          <w:szCs w:val="24"/>
          <w:lang w:val="uk-UA"/>
        </w:rPr>
        <w:t>копірайтингу</w:t>
      </w:r>
      <w:proofErr w:type="spellEnd"/>
      <w:r w:rsidRPr="003D437E">
        <w:rPr>
          <w:rFonts w:ascii="Times New Roman" w:hAnsi="Times New Roman" w:cs="Times New Roman"/>
          <w:bCs/>
          <w:sz w:val="24"/>
          <w:szCs w:val="24"/>
          <w:lang w:val="uk-UA"/>
        </w:rPr>
        <w:t xml:space="preserve">, </w:t>
      </w:r>
      <w:proofErr w:type="spellStart"/>
      <w:r w:rsidRPr="003D437E">
        <w:rPr>
          <w:rFonts w:ascii="Times New Roman" w:hAnsi="Times New Roman" w:cs="Times New Roman"/>
          <w:bCs/>
          <w:sz w:val="24"/>
          <w:szCs w:val="24"/>
          <w:lang w:val="uk-UA"/>
        </w:rPr>
        <w:t>спічрайтингу</w:t>
      </w:r>
      <w:proofErr w:type="spellEnd"/>
      <w:r w:rsidRPr="003D437E">
        <w:rPr>
          <w:rFonts w:ascii="Times New Roman" w:hAnsi="Times New Roman" w:cs="Times New Roman"/>
          <w:bCs/>
          <w:sz w:val="24"/>
          <w:szCs w:val="24"/>
          <w:lang w:val="uk-UA"/>
        </w:rPr>
        <w:t xml:space="preserve">, новітніх технологій комунікації зі ЗМІ та ГО. </w:t>
      </w:r>
    </w:p>
    <w:p w:rsidR="00856A76" w:rsidRPr="003D437E" w:rsidRDefault="00856A76" w:rsidP="00856A76">
      <w:pPr>
        <w:rPr>
          <w:rFonts w:ascii="Times New Roman" w:hAnsi="Times New Roman" w:cs="Times New Roman"/>
          <w:bCs/>
          <w:sz w:val="24"/>
          <w:szCs w:val="24"/>
          <w:lang w:val="uk-UA"/>
        </w:rPr>
      </w:pPr>
      <w:r w:rsidRPr="003D437E">
        <w:rPr>
          <w:rFonts w:ascii="Times New Roman" w:hAnsi="Times New Roman" w:cs="Times New Roman"/>
          <w:bCs/>
          <w:sz w:val="24"/>
          <w:szCs w:val="24"/>
          <w:lang w:val="uk-UA"/>
        </w:rPr>
        <w:t>•</w:t>
      </w:r>
      <w:r w:rsidRPr="003D437E">
        <w:rPr>
          <w:rFonts w:ascii="Times New Roman" w:hAnsi="Times New Roman" w:cs="Times New Roman"/>
          <w:bCs/>
          <w:sz w:val="24"/>
          <w:szCs w:val="24"/>
          <w:lang w:val="uk-UA"/>
        </w:rPr>
        <w:tab/>
        <w:t>Громадські активісти – навики з продукування якісного контенту для прес-служб, ЗМІ та масової аудиторії.</w:t>
      </w:r>
    </w:p>
    <w:p w:rsidR="00856A76" w:rsidRPr="003D437E" w:rsidRDefault="00856A76" w:rsidP="00856A76">
      <w:pPr>
        <w:rPr>
          <w:rFonts w:ascii="Times New Roman" w:hAnsi="Times New Roman" w:cs="Times New Roman"/>
          <w:bCs/>
          <w:sz w:val="24"/>
          <w:szCs w:val="24"/>
          <w:lang w:val="uk-UA"/>
        </w:rPr>
      </w:pPr>
      <w:r w:rsidRPr="003D437E">
        <w:rPr>
          <w:rFonts w:ascii="Times New Roman" w:hAnsi="Times New Roman" w:cs="Times New Roman"/>
          <w:bCs/>
          <w:sz w:val="24"/>
          <w:szCs w:val="24"/>
          <w:lang w:val="uk-UA"/>
        </w:rPr>
        <w:t>•</w:t>
      </w:r>
      <w:r w:rsidRPr="003D437E">
        <w:rPr>
          <w:rFonts w:ascii="Times New Roman" w:hAnsi="Times New Roman" w:cs="Times New Roman"/>
          <w:bCs/>
          <w:sz w:val="24"/>
          <w:szCs w:val="24"/>
          <w:lang w:val="uk-UA"/>
        </w:rPr>
        <w:tab/>
        <w:t xml:space="preserve">Журналісти – практичні навики </w:t>
      </w:r>
      <w:proofErr w:type="spellStart"/>
      <w:r w:rsidRPr="003D437E">
        <w:rPr>
          <w:rFonts w:ascii="Times New Roman" w:hAnsi="Times New Roman" w:cs="Times New Roman"/>
          <w:bCs/>
          <w:sz w:val="24"/>
          <w:szCs w:val="24"/>
          <w:lang w:val="uk-UA"/>
        </w:rPr>
        <w:t>рерайту</w:t>
      </w:r>
      <w:proofErr w:type="spellEnd"/>
      <w:r w:rsidRPr="003D437E">
        <w:rPr>
          <w:rFonts w:ascii="Times New Roman" w:hAnsi="Times New Roman" w:cs="Times New Roman"/>
          <w:bCs/>
          <w:sz w:val="24"/>
          <w:szCs w:val="24"/>
          <w:lang w:val="uk-UA"/>
        </w:rPr>
        <w:t>, що відповідає інтересам аудиторії, методики роботи з офіційними прес-релізами, виробництво контенту якісного контенту.</w:t>
      </w:r>
    </w:p>
    <w:p w:rsidR="00062954" w:rsidRDefault="00062954" w:rsidP="00062954">
      <w:pPr>
        <w:rPr>
          <w:rFonts w:ascii="Times New Roman" w:hAnsi="Times New Roman"/>
          <w:bCs/>
          <w:sz w:val="24"/>
          <w:szCs w:val="24"/>
          <w:lang w:val="uk-UA"/>
        </w:rPr>
      </w:pPr>
      <w:r>
        <w:rPr>
          <w:rFonts w:ascii="Times New Roman" w:hAnsi="Times New Roman"/>
          <w:bCs/>
          <w:sz w:val="24"/>
          <w:szCs w:val="24"/>
          <w:lang w:val="uk-UA"/>
        </w:rPr>
        <w:t>Крім того усі три групи аудиторії отримають такі практичні навики:</w:t>
      </w:r>
    </w:p>
    <w:p w:rsidR="00062954" w:rsidRDefault="00062954" w:rsidP="00062954">
      <w:pPr>
        <w:numPr>
          <w:ilvl w:val="0"/>
          <w:numId w:val="6"/>
        </w:numPr>
        <w:spacing w:line="256" w:lineRule="auto"/>
        <w:rPr>
          <w:rFonts w:ascii="Times New Roman" w:hAnsi="Times New Roman"/>
          <w:bCs/>
          <w:sz w:val="24"/>
          <w:szCs w:val="24"/>
          <w:lang w:val="uk-UA"/>
        </w:rPr>
      </w:pPr>
      <w:r>
        <w:rPr>
          <w:rFonts w:ascii="Times New Roman" w:hAnsi="Times New Roman"/>
          <w:bCs/>
          <w:sz w:val="24"/>
          <w:szCs w:val="24"/>
          <w:lang w:val="uk-UA"/>
        </w:rPr>
        <w:t>«олюднення» матеріалів.</w:t>
      </w:r>
    </w:p>
    <w:p w:rsidR="00062954" w:rsidRDefault="00062954" w:rsidP="00062954">
      <w:pPr>
        <w:numPr>
          <w:ilvl w:val="0"/>
          <w:numId w:val="6"/>
        </w:numPr>
        <w:spacing w:line="256" w:lineRule="auto"/>
        <w:rPr>
          <w:rFonts w:ascii="Times New Roman" w:hAnsi="Times New Roman"/>
          <w:bCs/>
          <w:sz w:val="24"/>
          <w:szCs w:val="24"/>
          <w:lang w:val="uk-UA"/>
        </w:rPr>
      </w:pPr>
      <w:r>
        <w:rPr>
          <w:rFonts w:ascii="Times New Roman" w:hAnsi="Times New Roman"/>
          <w:bCs/>
          <w:sz w:val="24"/>
          <w:szCs w:val="24"/>
          <w:lang w:val="uk-UA"/>
        </w:rPr>
        <w:t>як примусити «працювати» цифри.</w:t>
      </w:r>
    </w:p>
    <w:p w:rsidR="00062954" w:rsidRDefault="00062954" w:rsidP="00062954">
      <w:pPr>
        <w:numPr>
          <w:ilvl w:val="0"/>
          <w:numId w:val="6"/>
        </w:numPr>
        <w:spacing w:line="256" w:lineRule="auto"/>
        <w:rPr>
          <w:rFonts w:ascii="Times New Roman" w:hAnsi="Times New Roman"/>
          <w:bCs/>
          <w:sz w:val="24"/>
          <w:szCs w:val="24"/>
          <w:lang w:val="uk-UA"/>
        </w:rPr>
      </w:pPr>
      <w:r>
        <w:rPr>
          <w:rFonts w:ascii="Times New Roman" w:hAnsi="Times New Roman"/>
          <w:bCs/>
          <w:sz w:val="24"/>
          <w:szCs w:val="24"/>
          <w:lang w:val="uk-UA"/>
        </w:rPr>
        <w:t>як розповісти подію як історію</w:t>
      </w:r>
    </w:p>
    <w:p w:rsidR="00062954" w:rsidRDefault="00062954" w:rsidP="00062954">
      <w:pPr>
        <w:numPr>
          <w:ilvl w:val="0"/>
          <w:numId w:val="6"/>
        </w:numPr>
        <w:spacing w:line="256" w:lineRule="auto"/>
        <w:rPr>
          <w:rFonts w:ascii="Times New Roman" w:hAnsi="Times New Roman"/>
          <w:bCs/>
          <w:sz w:val="24"/>
          <w:szCs w:val="24"/>
          <w:lang w:val="uk-UA"/>
        </w:rPr>
      </w:pPr>
      <w:r>
        <w:rPr>
          <w:rFonts w:ascii="Times New Roman" w:hAnsi="Times New Roman"/>
          <w:bCs/>
          <w:sz w:val="24"/>
          <w:szCs w:val="24"/>
          <w:lang w:val="uk-UA"/>
        </w:rPr>
        <w:t>як уникати канцеляризмів, робити мову живою і активною.</w:t>
      </w:r>
    </w:p>
    <w:p w:rsidR="003348FF" w:rsidRPr="005F5DFD" w:rsidRDefault="005351F9">
      <w:pPr>
        <w:rPr>
          <w:rFonts w:ascii="Times New Roman" w:hAnsi="Times New Roman" w:cs="Times New Roman"/>
          <w:bCs/>
          <w:sz w:val="24"/>
          <w:szCs w:val="24"/>
          <w:lang w:val="uk-UA"/>
        </w:rPr>
      </w:pPr>
      <w:r w:rsidRPr="005F5DFD">
        <w:rPr>
          <w:rFonts w:ascii="Times New Roman" w:hAnsi="Times New Roman" w:cs="Times New Roman"/>
          <w:bCs/>
          <w:sz w:val="24"/>
          <w:szCs w:val="24"/>
          <w:lang w:val="uk-UA"/>
        </w:rPr>
        <w:t>Ті, кому вдасться реалізувати свої ідеї до травня 2019 року, будуть запрошені на підсумковий круглий стіл у Києві, який відбудеться наприкінці травня 2019 року.</w:t>
      </w:r>
    </w:p>
    <w:sectPr w:rsidR="003348FF" w:rsidRPr="005F5DFD" w:rsidSect="00BF50F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F18A0"/>
    <w:multiLevelType w:val="hybridMultilevel"/>
    <w:tmpl w:val="C8C85950"/>
    <w:lvl w:ilvl="0" w:tplc="BEB0EAF0">
      <w:start w:val="1"/>
      <w:numFmt w:val="bullet"/>
      <w:lvlText w:val="•"/>
      <w:lvlJc w:val="left"/>
      <w:pPr>
        <w:tabs>
          <w:tab w:val="num" w:pos="720"/>
        </w:tabs>
        <w:ind w:left="720" w:hanging="360"/>
      </w:pPr>
      <w:rPr>
        <w:rFonts w:ascii="Arial" w:hAnsi="Arial" w:hint="default"/>
      </w:rPr>
    </w:lvl>
    <w:lvl w:ilvl="1" w:tplc="A1B87C90" w:tentative="1">
      <w:start w:val="1"/>
      <w:numFmt w:val="bullet"/>
      <w:lvlText w:val="•"/>
      <w:lvlJc w:val="left"/>
      <w:pPr>
        <w:tabs>
          <w:tab w:val="num" w:pos="1440"/>
        </w:tabs>
        <w:ind w:left="1440" w:hanging="360"/>
      </w:pPr>
      <w:rPr>
        <w:rFonts w:ascii="Arial" w:hAnsi="Arial" w:hint="default"/>
      </w:rPr>
    </w:lvl>
    <w:lvl w:ilvl="2" w:tplc="181C561A" w:tentative="1">
      <w:start w:val="1"/>
      <w:numFmt w:val="bullet"/>
      <w:lvlText w:val="•"/>
      <w:lvlJc w:val="left"/>
      <w:pPr>
        <w:tabs>
          <w:tab w:val="num" w:pos="2160"/>
        </w:tabs>
        <w:ind w:left="2160" w:hanging="360"/>
      </w:pPr>
      <w:rPr>
        <w:rFonts w:ascii="Arial" w:hAnsi="Arial" w:hint="default"/>
      </w:rPr>
    </w:lvl>
    <w:lvl w:ilvl="3" w:tplc="B0681FB4" w:tentative="1">
      <w:start w:val="1"/>
      <w:numFmt w:val="bullet"/>
      <w:lvlText w:val="•"/>
      <w:lvlJc w:val="left"/>
      <w:pPr>
        <w:tabs>
          <w:tab w:val="num" w:pos="2880"/>
        </w:tabs>
        <w:ind w:left="2880" w:hanging="360"/>
      </w:pPr>
      <w:rPr>
        <w:rFonts w:ascii="Arial" w:hAnsi="Arial" w:hint="default"/>
      </w:rPr>
    </w:lvl>
    <w:lvl w:ilvl="4" w:tplc="7C30B4F0" w:tentative="1">
      <w:start w:val="1"/>
      <w:numFmt w:val="bullet"/>
      <w:lvlText w:val="•"/>
      <w:lvlJc w:val="left"/>
      <w:pPr>
        <w:tabs>
          <w:tab w:val="num" w:pos="3600"/>
        </w:tabs>
        <w:ind w:left="3600" w:hanging="360"/>
      </w:pPr>
      <w:rPr>
        <w:rFonts w:ascii="Arial" w:hAnsi="Arial" w:hint="default"/>
      </w:rPr>
    </w:lvl>
    <w:lvl w:ilvl="5" w:tplc="F582162E" w:tentative="1">
      <w:start w:val="1"/>
      <w:numFmt w:val="bullet"/>
      <w:lvlText w:val="•"/>
      <w:lvlJc w:val="left"/>
      <w:pPr>
        <w:tabs>
          <w:tab w:val="num" w:pos="4320"/>
        </w:tabs>
        <w:ind w:left="4320" w:hanging="360"/>
      </w:pPr>
      <w:rPr>
        <w:rFonts w:ascii="Arial" w:hAnsi="Arial" w:hint="default"/>
      </w:rPr>
    </w:lvl>
    <w:lvl w:ilvl="6" w:tplc="26248558" w:tentative="1">
      <w:start w:val="1"/>
      <w:numFmt w:val="bullet"/>
      <w:lvlText w:val="•"/>
      <w:lvlJc w:val="left"/>
      <w:pPr>
        <w:tabs>
          <w:tab w:val="num" w:pos="5040"/>
        </w:tabs>
        <w:ind w:left="5040" w:hanging="360"/>
      </w:pPr>
      <w:rPr>
        <w:rFonts w:ascii="Arial" w:hAnsi="Arial" w:hint="default"/>
      </w:rPr>
    </w:lvl>
    <w:lvl w:ilvl="7" w:tplc="FE803DBA" w:tentative="1">
      <w:start w:val="1"/>
      <w:numFmt w:val="bullet"/>
      <w:lvlText w:val="•"/>
      <w:lvlJc w:val="left"/>
      <w:pPr>
        <w:tabs>
          <w:tab w:val="num" w:pos="5760"/>
        </w:tabs>
        <w:ind w:left="5760" w:hanging="360"/>
      </w:pPr>
      <w:rPr>
        <w:rFonts w:ascii="Arial" w:hAnsi="Arial" w:hint="default"/>
      </w:rPr>
    </w:lvl>
    <w:lvl w:ilvl="8" w:tplc="7A5A60F8" w:tentative="1">
      <w:start w:val="1"/>
      <w:numFmt w:val="bullet"/>
      <w:lvlText w:val="•"/>
      <w:lvlJc w:val="left"/>
      <w:pPr>
        <w:tabs>
          <w:tab w:val="num" w:pos="6480"/>
        </w:tabs>
        <w:ind w:left="6480" w:hanging="360"/>
      </w:pPr>
      <w:rPr>
        <w:rFonts w:ascii="Arial" w:hAnsi="Arial" w:hint="default"/>
      </w:rPr>
    </w:lvl>
  </w:abstractNum>
  <w:abstractNum w:abstractNumId="1">
    <w:nsid w:val="2C2F33E8"/>
    <w:multiLevelType w:val="hybridMultilevel"/>
    <w:tmpl w:val="EF1A4380"/>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1C353DE"/>
    <w:multiLevelType w:val="hybridMultilevel"/>
    <w:tmpl w:val="79C60BA8"/>
    <w:lvl w:ilvl="0" w:tplc="9F4497BE">
      <w:start w:val="1"/>
      <w:numFmt w:val="decimal"/>
      <w:lvlText w:val="%1."/>
      <w:lvlJc w:val="left"/>
      <w:pPr>
        <w:tabs>
          <w:tab w:val="num" w:pos="720"/>
        </w:tabs>
        <w:ind w:left="720" w:hanging="360"/>
      </w:pPr>
    </w:lvl>
    <w:lvl w:ilvl="1" w:tplc="F1CA6E1C" w:tentative="1">
      <w:start w:val="1"/>
      <w:numFmt w:val="decimal"/>
      <w:lvlText w:val="%2."/>
      <w:lvlJc w:val="left"/>
      <w:pPr>
        <w:tabs>
          <w:tab w:val="num" w:pos="1440"/>
        </w:tabs>
        <w:ind w:left="1440" w:hanging="360"/>
      </w:pPr>
    </w:lvl>
    <w:lvl w:ilvl="2" w:tplc="A8AC6010" w:tentative="1">
      <w:start w:val="1"/>
      <w:numFmt w:val="decimal"/>
      <w:lvlText w:val="%3."/>
      <w:lvlJc w:val="left"/>
      <w:pPr>
        <w:tabs>
          <w:tab w:val="num" w:pos="2160"/>
        </w:tabs>
        <w:ind w:left="2160" w:hanging="360"/>
      </w:pPr>
    </w:lvl>
    <w:lvl w:ilvl="3" w:tplc="9AB823B6" w:tentative="1">
      <w:start w:val="1"/>
      <w:numFmt w:val="decimal"/>
      <w:lvlText w:val="%4."/>
      <w:lvlJc w:val="left"/>
      <w:pPr>
        <w:tabs>
          <w:tab w:val="num" w:pos="2880"/>
        </w:tabs>
        <w:ind w:left="2880" w:hanging="360"/>
      </w:pPr>
    </w:lvl>
    <w:lvl w:ilvl="4" w:tplc="78C24652" w:tentative="1">
      <w:start w:val="1"/>
      <w:numFmt w:val="decimal"/>
      <w:lvlText w:val="%5."/>
      <w:lvlJc w:val="left"/>
      <w:pPr>
        <w:tabs>
          <w:tab w:val="num" w:pos="3600"/>
        </w:tabs>
        <w:ind w:left="3600" w:hanging="360"/>
      </w:pPr>
    </w:lvl>
    <w:lvl w:ilvl="5" w:tplc="4D00527C" w:tentative="1">
      <w:start w:val="1"/>
      <w:numFmt w:val="decimal"/>
      <w:lvlText w:val="%6."/>
      <w:lvlJc w:val="left"/>
      <w:pPr>
        <w:tabs>
          <w:tab w:val="num" w:pos="4320"/>
        </w:tabs>
        <w:ind w:left="4320" w:hanging="360"/>
      </w:pPr>
    </w:lvl>
    <w:lvl w:ilvl="6" w:tplc="F8DCC95A" w:tentative="1">
      <w:start w:val="1"/>
      <w:numFmt w:val="decimal"/>
      <w:lvlText w:val="%7."/>
      <w:lvlJc w:val="left"/>
      <w:pPr>
        <w:tabs>
          <w:tab w:val="num" w:pos="5040"/>
        </w:tabs>
        <w:ind w:left="5040" w:hanging="360"/>
      </w:pPr>
    </w:lvl>
    <w:lvl w:ilvl="7" w:tplc="1A046B92" w:tentative="1">
      <w:start w:val="1"/>
      <w:numFmt w:val="decimal"/>
      <w:lvlText w:val="%8."/>
      <w:lvlJc w:val="left"/>
      <w:pPr>
        <w:tabs>
          <w:tab w:val="num" w:pos="5760"/>
        </w:tabs>
        <w:ind w:left="5760" w:hanging="360"/>
      </w:pPr>
    </w:lvl>
    <w:lvl w:ilvl="8" w:tplc="1902E86C" w:tentative="1">
      <w:start w:val="1"/>
      <w:numFmt w:val="decimal"/>
      <w:lvlText w:val="%9."/>
      <w:lvlJc w:val="left"/>
      <w:pPr>
        <w:tabs>
          <w:tab w:val="num" w:pos="6480"/>
        </w:tabs>
        <w:ind w:left="6480" w:hanging="360"/>
      </w:pPr>
    </w:lvl>
  </w:abstractNum>
  <w:abstractNum w:abstractNumId="3">
    <w:nsid w:val="37417818"/>
    <w:multiLevelType w:val="hybridMultilevel"/>
    <w:tmpl w:val="E076D220"/>
    <w:lvl w:ilvl="0" w:tplc="A1DAC91A">
      <w:start w:val="1"/>
      <w:numFmt w:val="bullet"/>
      <w:lvlText w:val="•"/>
      <w:lvlJc w:val="left"/>
      <w:pPr>
        <w:tabs>
          <w:tab w:val="num" w:pos="720"/>
        </w:tabs>
        <w:ind w:left="720" w:hanging="360"/>
      </w:pPr>
      <w:rPr>
        <w:rFonts w:ascii="Arial" w:hAnsi="Arial" w:hint="default"/>
      </w:rPr>
    </w:lvl>
    <w:lvl w:ilvl="1" w:tplc="872C4070" w:tentative="1">
      <w:start w:val="1"/>
      <w:numFmt w:val="bullet"/>
      <w:lvlText w:val="•"/>
      <w:lvlJc w:val="left"/>
      <w:pPr>
        <w:tabs>
          <w:tab w:val="num" w:pos="1440"/>
        </w:tabs>
        <w:ind w:left="1440" w:hanging="360"/>
      </w:pPr>
      <w:rPr>
        <w:rFonts w:ascii="Arial" w:hAnsi="Arial" w:hint="default"/>
      </w:rPr>
    </w:lvl>
    <w:lvl w:ilvl="2" w:tplc="8106371A" w:tentative="1">
      <w:start w:val="1"/>
      <w:numFmt w:val="bullet"/>
      <w:lvlText w:val="•"/>
      <w:lvlJc w:val="left"/>
      <w:pPr>
        <w:tabs>
          <w:tab w:val="num" w:pos="2160"/>
        </w:tabs>
        <w:ind w:left="2160" w:hanging="360"/>
      </w:pPr>
      <w:rPr>
        <w:rFonts w:ascii="Arial" w:hAnsi="Arial" w:hint="default"/>
      </w:rPr>
    </w:lvl>
    <w:lvl w:ilvl="3" w:tplc="287CA26C" w:tentative="1">
      <w:start w:val="1"/>
      <w:numFmt w:val="bullet"/>
      <w:lvlText w:val="•"/>
      <w:lvlJc w:val="left"/>
      <w:pPr>
        <w:tabs>
          <w:tab w:val="num" w:pos="2880"/>
        </w:tabs>
        <w:ind w:left="2880" w:hanging="360"/>
      </w:pPr>
      <w:rPr>
        <w:rFonts w:ascii="Arial" w:hAnsi="Arial" w:hint="default"/>
      </w:rPr>
    </w:lvl>
    <w:lvl w:ilvl="4" w:tplc="749876E0" w:tentative="1">
      <w:start w:val="1"/>
      <w:numFmt w:val="bullet"/>
      <w:lvlText w:val="•"/>
      <w:lvlJc w:val="left"/>
      <w:pPr>
        <w:tabs>
          <w:tab w:val="num" w:pos="3600"/>
        </w:tabs>
        <w:ind w:left="3600" w:hanging="360"/>
      </w:pPr>
      <w:rPr>
        <w:rFonts w:ascii="Arial" w:hAnsi="Arial" w:hint="default"/>
      </w:rPr>
    </w:lvl>
    <w:lvl w:ilvl="5" w:tplc="F82EA616" w:tentative="1">
      <w:start w:val="1"/>
      <w:numFmt w:val="bullet"/>
      <w:lvlText w:val="•"/>
      <w:lvlJc w:val="left"/>
      <w:pPr>
        <w:tabs>
          <w:tab w:val="num" w:pos="4320"/>
        </w:tabs>
        <w:ind w:left="4320" w:hanging="360"/>
      </w:pPr>
      <w:rPr>
        <w:rFonts w:ascii="Arial" w:hAnsi="Arial" w:hint="default"/>
      </w:rPr>
    </w:lvl>
    <w:lvl w:ilvl="6" w:tplc="13DA0D8C" w:tentative="1">
      <w:start w:val="1"/>
      <w:numFmt w:val="bullet"/>
      <w:lvlText w:val="•"/>
      <w:lvlJc w:val="left"/>
      <w:pPr>
        <w:tabs>
          <w:tab w:val="num" w:pos="5040"/>
        </w:tabs>
        <w:ind w:left="5040" w:hanging="360"/>
      </w:pPr>
      <w:rPr>
        <w:rFonts w:ascii="Arial" w:hAnsi="Arial" w:hint="default"/>
      </w:rPr>
    </w:lvl>
    <w:lvl w:ilvl="7" w:tplc="1024772E" w:tentative="1">
      <w:start w:val="1"/>
      <w:numFmt w:val="bullet"/>
      <w:lvlText w:val="•"/>
      <w:lvlJc w:val="left"/>
      <w:pPr>
        <w:tabs>
          <w:tab w:val="num" w:pos="5760"/>
        </w:tabs>
        <w:ind w:left="5760" w:hanging="360"/>
      </w:pPr>
      <w:rPr>
        <w:rFonts w:ascii="Arial" w:hAnsi="Arial" w:hint="default"/>
      </w:rPr>
    </w:lvl>
    <w:lvl w:ilvl="8" w:tplc="AE52F878" w:tentative="1">
      <w:start w:val="1"/>
      <w:numFmt w:val="bullet"/>
      <w:lvlText w:val="•"/>
      <w:lvlJc w:val="left"/>
      <w:pPr>
        <w:tabs>
          <w:tab w:val="num" w:pos="6480"/>
        </w:tabs>
        <w:ind w:left="6480" w:hanging="360"/>
      </w:pPr>
      <w:rPr>
        <w:rFonts w:ascii="Arial" w:hAnsi="Arial" w:hint="default"/>
      </w:rPr>
    </w:lvl>
  </w:abstractNum>
  <w:abstractNum w:abstractNumId="4">
    <w:nsid w:val="42E17AC9"/>
    <w:multiLevelType w:val="hybridMultilevel"/>
    <w:tmpl w:val="6054D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BE2A29"/>
    <w:multiLevelType w:val="hybridMultilevel"/>
    <w:tmpl w:val="088AF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76"/>
    <w:rsid w:val="00062954"/>
    <w:rsid w:val="002304E9"/>
    <w:rsid w:val="003348FF"/>
    <w:rsid w:val="003D437E"/>
    <w:rsid w:val="003E65AF"/>
    <w:rsid w:val="003F716E"/>
    <w:rsid w:val="00443C2C"/>
    <w:rsid w:val="005351F9"/>
    <w:rsid w:val="005F5DFD"/>
    <w:rsid w:val="00856A76"/>
    <w:rsid w:val="00890AF1"/>
    <w:rsid w:val="00920B9C"/>
    <w:rsid w:val="00B31A08"/>
    <w:rsid w:val="00B417E9"/>
    <w:rsid w:val="00BF50F0"/>
    <w:rsid w:val="00CE518E"/>
    <w:rsid w:val="00D8173E"/>
    <w:rsid w:val="00DB0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A0F62-C016-459B-AB33-63F961D9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A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42198">
      <w:bodyDiv w:val="1"/>
      <w:marLeft w:val="0"/>
      <w:marRight w:val="0"/>
      <w:marTop w:val="0"/>
      <w:marBottom w:val="0"/>
      <w:divBdr>
        <w:top w:val="none" w:sz="0" w:space="0" w:color="auto"/>
        <w:left w:val="none" w:sz="0" w:space="0" w:color="auto"/>
        <w:bottom w:val="none" w:sz="0" w:space="0" w:color="auto"/>
        <w:right w:val="none" w:sz="0" w:space="0" w:color="auto"/>
      </w:divBdr>
      <w:divsChild>
        <w:div w:id="40441598">
          <w:marLeft w:val="720"/>
          <w:marRight w:val="0"/>
          <w:marTop w:val="0"/>
          <w:marBottom w:val="0"/>
          <w:divBdr>
            <w:top w:val="none" w:sz="0" w:space="0" w:color="auto"/>
            <w:left w:val="none" w:sz="0" w:space="0" w:color="auto"/>
            <w:bottom w:val="none" w:sz="0" w:space="0" w:color="auto"/>
            <w:right w:val="none" w:sz="0" w:space="0" w:color="auto"/>
          </w:divBdr>
        </w:div>
        <w:div w:id="111050109">
          <w:marLeft w:val="720"/>
          <w:marRight w:val="0"/>
          <w:marTop w:val="0"/>
          <w:marBottom w:val="0"/>
          <w:divBdr>
            <w:top w:val="none" w:sz="0" w:space="0" w:color="auto"/>
            <w:left w:val="none" w:sz="0" w:space="0" w:color="auto"/>
            <w:bottom w:val="none" w:sz="0" w:space="0" w:color="auto"/>
            <w:right w:val="none" w:sz="0" w:space="0" w:color="auto"/>
          </w:divBdr>
        </w:div>
        <w:div w:id="383993138">
          <w:marLeft w:val="720"/>
          <w:marRight w:val="0"/>
          <w:marTop w:val="0"/>
          <w:marBottom w:val="0"/>
          <w:divBdr>
            <w:top w:val="none" w:sz="0" w:space="0" w:color="auto"/>
            <w:left w:val="none" w:sz="0" w:space="0" w:color="auto"/>
            <w:bottom w:val="none" w:sz="0" w:space="0" w:color="auto"/>
            <w:right w:val="none" w:sz="0" w:space="0" w:color="auto"/>
          </w:divBdr>
        </w:div>
        <w:div w:id="62023322">
          <w:marLeft w:val="720"/>
          <w:marRight w:val="0"/>
          <w:marTop w:val="0"/>
          <w:marBottom w:val="0"/>
          <w:divBdr>
            <w:top w:val="none" w:sz="0" w:space="0" w:color="auto"/>
            <w:left w:val="none" w:sz="0" w:space="0" w:color="auto"/>
            <w:bottom w:val="none" w:sz="0" w:space="0" w:color="auto"/>
            <w:right w:val="none" w:sz="0" w:space="0" w:color="auto"/>
          </w:divBdr>
        </w:div>
        <w:div w:id="1058555244">
          <w:marLeft w:val="720"/>
          <w:marRight w:val="0"/>
          <w:marTop w:val="0"/>
          <w:marBottom w:val="0"/>
          <w:divBdr>
            <w:top w:val="none" w:sz="0" w:space="0" w:color="auto"/>
            <w:left w:val="none" w:sz="0" w:space="0" w:color="auto"/>
            <w:bottom w:val="none" w:sz="0" w:space="0" w:color="auto"/>
            <w:right w:val="none" w:sz="0" w:space="0" w:color="auto"/>
          </w:divBdr>
        </w:div>
        <w:div w:id="1088386869">
          <w:marLeft w:val="720"/>
          <w:marRight w:val="0"/>
          <w:marTop w:val="0"/>
          <w:marBottom w:val="0"/>
          <w:divBdr>
            <w:top w:val="none" w:sz="0" w:space="0" w:color="auto"/>
            <w:left w:val="none" w:sz="0" w:space="0" w:color="auto"/>
            <w:bottom w:val="none" w:sz="0" w:space="0" w:color="auto"/>
            <w:right w:val="none" w:sz="0" w:space="0" w:color="auto"/>
          </w:divBdr>
        </w:div>
        <w:div w:id="166872282">
          <w:marLeft w:val="720"/>
          <w:marRight w:val="0"/>
          <w:marTop w:val="0"/>
          <w:marBottom w:val="0"/>
          <w:divBdr>
            <w:top w:val="none" w:sz="0" w:space="0" w:color="auto"/>
            <w:left w:val="none" w:sz="0" w:space="0" w:color="auto"/>
            <w:bottom w:val="none" w:sz="0" w:space="0" w:color="auto"/>
            <w:right w:val="none" w:sz="0" w:space="0" w:color="auto"/>
          </w:divBdr>
        </w:div>
      </w:divsChild>
    </w:div>
    <w:div w:id="93088512">
      <w:bodyDiv w:val="1"/>
      <w:marLeft w:val="0"/>
      <w:marRight w:val="0"/>
      <w:marTop w:val="0"/>
      <w:marBottom w:val="0"/>
      <w:divBdr>
        <w:top w:val="none" w:sz="0" w:space="0" w:color="auto"/>
        <w:left w:val="none" w:sz="0" w:space="0" w:color="auto"/>
        <w:bottom w:val="none" w:sz="0" w:space="0" w:color="auto"/>
        <w:right w:val="none" w:sz="0" w:space="0" w:color="auto"/>
      </w:divBdr>
    </w:div>
    <w:div w:id="293296463">
      <w:bodyDiv w:val="1"/>
      <w:marLeft w:val="0"/>
      <w:marRight w:val="0"/>
      <w:marTop w:val="0"/>
      <w:marBottom w:val="0"/>
      <w:divBdr>
        <w:top w:val="none" w:sz="0" w:space="0" w:color="auto"/>
        <w:left w:val="none" w:sz="0" w:space="0" w:color="auto"/>
        <w:bottom w:val="none" w:sz="0" w:space="0" w:color="auto"/>
        <w:right w:val="none" w:sz="0" w:space="0" w:color="auto"/>
      </w:divBdr>
    </w:div>
    <w:div w:id="512185331">
      <w:bodyDiv w:val="1"/>
      <w:marLeft w:val="0"/>
      <w:marRight w:val="0"/>
      <w:marTop w:val="0"/>
      <w:marBottom w:val="0"/>
      <w:divBdr>
        <w:top w:val="none" w:sz="0" w:space="0" w:color="auto"/>
        <w:left w:val="none" w:sz="0" w:space="0" w:color="auto"/>
        <w:bottom w:val="none" w:sz="0" w:space="0" w:color="auto"/>
        <w:right w:val="none" w:sz="0" w:space="0" w:color="auto"/>
      </w:divBdr>
      <w:divsChild>
        <w:div w:id="585502706">
          <w:marLeft w:val="720"/>
          <w:marRight w:val="0"/>
          <w:marTop w:val="0"/>
          <w:marBottom w:val="0"/>
          <w:divBdr>
            <w:top w:val="none" w:sz="0" w:space="0" w:color="auto"/>
            <w:left w:val="none" w:sz="0" w:space="0" w:color="auto"/>
            <w:bottom w:val="none" w:sz="0" w:space="0" w:color="auto"/>
            <w:right w:val="none" w:sz="0" w:space="0" w:color="auto"/>
          </w:divBdr>
        </w:div>
        <w:div w:id="88353190">
          <w:marLeft w:val="720"/>
          <w:marRight w:val="0"/>
          <w:marTop w:val="0"/>
          <w:marBottom w:val="0"/>
          <w:divBdr>
            <w:top w:val="none" w:sz="0" w:space="0" w:color="auto"/>
            <w:left w:val="none" w:sz="0" w:space="0" w:color="auto"/>
            <w:bottom w:val="none" w:sz="0" w:space="0" w:color="auto"/>
            <w:right w:val="none" w:sz="0" w:space="0" w:color="auto"/>
          </w:divBdr>
        </w:div>
        <w:div w:id="102187333">
          <w:marLeft w:val="720"/>
          <w:marRight w:val="0"/>
          <w:marTop w:val="0"/>
          <w:marBottom w:val="0"/>
          <w:divBdr>
            <w:top w:val="none" w:sz="0" w:space="0" w:color="auto"/>
            <w:left w:val="none" w:sz="0" w:space="0" w:color="auto"/>
            <w:bottom w:val="none" w:sz="0" w:space="0" w:color="auto"/>
            <w:right w:val="none" w:sz="0" w:space="0" w:color="auto"/>
          </w:divBdr>
        </w:div>
        <w:div w:id="970356026">
          <w:marLeft w:val="720"/>
          <w:marRight w:val="0"/>
          <w:marTop w:val="0"/>
          <w:marBottom w:val="0"/>
          <w:divBdr>
            <w:top w:val="none" w:sz="0" w:space="0" w:color="auto"/>
            <w:left w:val="none" w:sz="0" w:space="0" w:color="auto"/>
            <w:bottom w:val="none" w:sz="0" w:space="0" w:color="auto"/>
            <w:right w:val="none" w:sz="0" w:space="0" w:color="auto"/>
          </w:divBdr>
        </w:div>
        <w:div w:id="310332601">
          <w:marLeft w:val="720"/>
          <w:marRight w:val="0"/>
          <w:marTop w:val="0"/>
          <w:marBottom w:val="0"/>
          <w:divBdr>
            <w:top w:val="none" w:sz="0" w:space="0" w:color="auto"/>
            <w:left w:val="none" w:sz="0" w:space="0" w:color="auto"/>
            <w:bottom w:val="none" w:sz="0" w:space="0" w:color="auto"/>
            <w:right w:val="none" w:sz="0" w:space="0" w:color="auto"/>
          </w:divBdr>
        </w:div>
        <w:div w:id="167404940">
          <w:marLeft w:val="720"/>
          <w:marRight w:val="0"/>
          <w:marTop w:val="0"/>
          <w:marBottom w:val="0"/>
          <w:divBdr>
            <w:top w:val="none" w:sz="0" w:space="0" w:color="auto"/>
            <w:left w:val="none" w:sz="0" w:space="0" w:color="auto"/>
            <w:bottom w:val="none" w:sz="0" w:space="0" w:color="auto"/>
            <w:right w:val="none" w:sz="0" w:space="0" w:color="auto"/>
          </w:divBdr>
        </w:div>
        <w:div w:id="1193112932">
          <w:marLeft w:val="720"/>
          <w:marRight w:val="0"/>
          <w:marTop w:val="0"/>
          <w:marBottom w:val="0"/>
          <w:divBdr>
            <w:top w:val="none" w:sz="0" w:space="0" w:color="auto"/>
            <w:left w:val="none" w:sz="0" w:space="0" w:color="auto"/>
            <w:bottom w:val="none" w:sz="0" w:space="0" w:color="auto"/>
            <w:right w:val="none" w:sz="0" w:space="0" w:color="auto"/>
          </w:divBdr>
        </w:div>
      </w:divsChild>
    </w:div>
    <w:div w:id="713426076">
      <w:bodyDiv w:val="1"/>
      <w:marLeft w:val="0"/>
      <w:marRight w:val="0"/>
      <w:marTop w:val="0"/>
      <w:marBottom w:val="0"/>
      <w:divBdr>
        <w:top w:val="none" w:sz="0" w:space="0" w:color="auto"/>
        <w:left w:val="none" w:sz="0" w:space="0" w:color="auto"/>
        <w:bottom w:val="none" w:sz="0" w:space="0" w:color="auto"/>
        <w:right w:val="none" w:sz="0" w:space="0" w:color="auto"/>
      </w:divBdr>
    </w:div>
    <w:div w:id="971713116">
      <w:bodyDiv w:val="1"/>
      <w:marLeft w:val="0"/>
      <w:marRight w:val="0"/>
      <w:marTop w:val="0"/>
      <w:marBottom w:val="0"/>
      <w:divBdr>
        <w:top w:val="none" w:sz="0" w:space="0" w:color="auto"/>
        <w:left w:val="none" w:sz="0" w:space="0" w:color="auto"/>
        <w:bottom w:val="none" w:sz="0" w:space="0" w:color="auto"/>
        <w:right w:val="none" w:sz="0" w:space="0" w:color="auto"/>
      </w:divBdr>
      <w:divsChild>
        <w:div w:id="606430435">
          <w:marLeft w:val="720"/>
          <w:marRight w:val="0"/>
          <w:marTop w:val="0"/>
          <w:marBottom w:val="0"/>
          <w:divBdr>
            <w:top w:val="none" w:sz="0" w:space="0" w:color="auto"/>
            <w:left w:val="none" w:sz="0" w:space="0" w:color="auto"/>
            <w:bottom w:val="none" w:sz="0" w:space="0" w:color="auto"/>
            <w:right w:val="none" w:sz="0" w:space="0" w:color="auto"/>
          </w:divBdr>
        </w:div>
        <w:div w:id="487013916">
          <w:marLeft w:val="720"/>
          <w:marRight w:val="0"/>
          <w:marTop w:val="0"/>
          <w:marBottom w:val="0"/>
          <w:divBdr>
            <w:top w:val="none" w:sz="0" w:space="0" w:color="auto"/>
            <w:left w:val="none" w:sz="0" w:space="0" w:color="auto"/>
            <w:bottom w:val="none" w:sz="0" w:space="0" w:color="auto"/>
            <w:right w:val="none" w:sz="0" w:space="0" w:color="auto"/>
          </w:divBdr>
        </w:div>
        <w:div w:id="284896106">
          <w:marLeft w:val="720"/>
          <w:marRight w:val="0"/>
          <w:marTop w:val="0"/>
          <w:marBottom w:val="0"/>
          <w:divBdr>
            <w:top w:val="none" w:sz="0" w:space="0" w:color="auto"/>
            <w:left w:val="none" w:sz="0" w:space="0" w:color="auto"/>
            <w:bottom w:val="none" w:sz="0" w:space="0" w:color="auto"/>
            <w:right w:val="none" w:sz="0" w:space="0" w:color="auto"/>
          </w:divBdr>
        </w:div>
        <w:div w:id="234248535">
          <w:marLeft w:val="720"/>
          <w:marRight w:val="0"/>
          <w:marTop w:val="0"/>
          <w:marBottom w:val="0"/>
          <w:divBdr>
            <w:top w:val="none" w:sz="0" w:space="0" w:color="auto"/>
            <w:left w:val="none" w:sz="0" w:space="0" w:color="auto"/>
            <w:bottom w:val="none" w:sz="0" w:space="0" w:color="auto"/>
            <w:right w:val="none" w:sz="0" w:space="0" w:color="auto"/>
          </w:divBdr>
        </w:div>
        <w:div w:id="492376490">
          <w:marLeft w:val="720"/>
          <w:marRight w:val="0"/>
          <w:marTop w:val="0"/>
          <w:marBottom w:val="0"/>
          <w:divBdr>
            <w:top w:val="none" w:sz="0" w:space="0" w:color="auto"/>
            <w:left w:val="none" w:sz="0" w:space="0" w:color="auto"/>
            <w:bottom w:val="none" w:sz="0" w:space="0" w:color="auto"/>
            <w:right w:val="none" w:sz="0" w:space="0" w:color="auto"/>
          </w:divBdr>
        </w:div>
      </w:divsChild>
    </w:div>
    <w:div w:id="993527813">
      <w:bodyDiv w:val="1"/>
      <w:marLeft w:val="0"/>
      <w:marRight w:val="0"/>
      <w:marTop w:val="0"/>
      <w:marBottom w:val="0"/>
      <w:divBdr>
        <w:top w:val="none" w:sz="0" w:space="0" w:color="auto"/>
        <w:left w:val="none" w:sz="0" w:space="0" w:color="auto"/>
        <w:bottom w:val="none" w:sz="0" w:space="0" w:color="auto"/>
        <w:right w:val="none" w:sz="0" w:space="0" w:color="auto"/>
      </w:divBdr>
    </w:div>
    <w:div w:id="19520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3425</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ovg</dc:creator>
  <cp:keywords/>
  <dc:description/>
  <cp:lastModifiedBy>User</cp:lastModifiedBy>
  <cp:revision>2</cp:revision>
  <dcterms:created xsi:type="dcterms:W3CDTF">2019-04-03T06:22:00Z</dcterms:created>
  <dcterms:modified xsi:type="dcterms:W3CDTF">2019-04-03T06:22:00Z</dcterms:modified>
</cp:coreProperties>
</file>