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98" w:rsidRDefault="00DE0C98" w:rsidP="00DE0C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77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Повідомлення ініціативної групи з підготовки установчих зборів про початок формування нового складу громадської ради при </w:t>
      </w:r>
      <w:proofErr w:type="spellStart"/>
      <w:r w:rsidRPr="006877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Новоайдарській</w:t>
      </w:r>
      <w:proofErr w:type="spellEnd"/>
      <w:r w:rsidRPr="006877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райдержадміністрації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6877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2020 роки</w:t>
      </w:r>
    </w:p>
    <w:p w:rsidR="00DE0C98" w:rsidRDefault="00DE0C98" w:rsidP="00DE0C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0C98" w:rsidRDefault="00DE0C98" w:rsidP="00DE0C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0C98" w:rsidRDefault="00DE0C98" w:rsidP="00DE0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Ініціативною групою з підготовки установчих зборів повідомляється про початок формування нового складу громадської ради при </w:t>
      </w:r>
      <w:proofErr w:type="spellStart"/>
      <w:r w:rsidRPr="0017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Новоайдарській</w:t>
      </w:r>
      <w:proofErr w:type="spellEnd"/>
      <w:r w:rsidRPr="0017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райдержадміністрації на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19-2020</w:t>
      </w:r>
      <w:r w:rsidRPr="0017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роки.</w:t>
      </w:r>
    </w:p>
    <w:p w:rsidR="00DE0C98" w:rsidRPr="005F287F" w:rsidRDefault="00DE0C98" w:rsidP="00DE0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287F">
        <w:rPr>
          <w:rFonts w:ascii="Times New Roman" w:hAnsi="Times New Roman" w:cs="Times New Roman"/>
          <w:sz w:val="28"/>
          <w:szCs w:val="28"/>
          <w:lang w:val="uk-UA" w:eastAsia="ru-RU"/>
        </w:rPr>
        <w:t>До складу громадської ради 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ожуть бути обрані представники </w:t>
      </w:r>
      <w:r w:rsidRPr="005F287F">
        <w:rPr>
          <w:rFonts w:ascii="Times New Roman" w:hAnsi="Times New Roman" w:cs="Times New Roman"/>
          <w:sz w:val="28"/>
          <w:szCs w:val="28"/>
          <w:lang w:val="uk-UA" w:eastAsia="ru-RU"/>
        </w:rPr>
        <w:t>громадських   об’єднань,   релігійни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х,   благодійних  організацій, </w:t>
      </w:r>
      <w:r w:rsidRPr="005F287F">
        <w:rPr>
          <w:rFonts w:ascii="Times New Roman" w:hAnsi="Times New Roman" w:cs="Times New Roman"/>
          <w:sz w:val="28"/>
          <w:szCs w:val="28"/>
          <w:lang w:val="uk-UA" w:eastAsia="ru-RU"/>
        </w:rPr>
        <w:t>творчих  спілок,  професійних  спіло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  та їх об’єднань, асоціацій, </w:t>
      </w:r>
      <w:r w:rsidRPr="005F287F">
        <w:rPr>
          <w:rFonts w:ascii="Times New Roman" w:hAnsi="Times New Roman" w:cs="Times New Roman"/>
          <w:sz w:val="28"/>
          <w:szCs w:val="28"/>
          <w:lang w:val="uk-UA" w:eastAsia="ru-RU"/>
        </w:rPr>
        <w:t>організацій  роботодавців  та  їх  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б’єднань,  недержавних засобів масової  інформації, </w:t>
      </w:r>
      <w:r w:rsidRPr="005F28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які  зареєстровані  в установленому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порядку і провадять діяльність </w:t>
      </w:r>
      <w:r w:rsidRPr="005F28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території України. </w:t>
      </w:r>
    </w:p>
    <w:p w:rsidR="00DE0C98" w:rsidRDefault="00DE0C98" w:rsidP="00DE0C98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участі в установчих зборах до ініціативної групи подається заява у довільній формі, підписана уповноваженою особою керівного органу інституту громадянського суспільства. </w:t>
      </w:r>
    </w:p>
    <w:p w:rsidR="00DE0C98" w:rsidRDefault="00DE0C98" w:rsidP="00DE0C98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заяви додаються: </w:t>
      </w:r>
    </w:p>
    <w:p w:rsidR="00DE0C98" w:rsidRPr="005F287F" w:rsidRDefault="00DE0C98" w:rsidP="00DE0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5F287F">
        <w:rPr>
          <w:rFonts w:ascii="Times New Roman" w:hAnsi="Times New Roman" w:cs="Times New Roman"/>
          <w:sz w:val="28"/>
          <w:szCs w:val="28"/>
        </w:rPr>
        <w:t xml:space="preserve">порядку,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proofErr w:type="gramEnd"/>
      <w:r w:rsidRPr="005F28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ановчими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87F">
        <w:rPr>
          <w:rFonts w:ascii="Times New Roman" w:hAnsi="Times New Roman" w:cs="Times New Roman"/>
          <w:sz w:val="28"/>
          <w:szCs w:val="28"/>
        </w:rPr>
        <w:t xml:space="preserve">документами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громадянськог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делегування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87F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установчих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r w:rsidRPr="005F287F">
        <w:rPr>
          <w:rFonts w:ascii="Times New Roman" w:hAnsi="Times New Roman" w:cs="Times New Roman"/>
          <w:sz w:val="28"/>
          <w:szCs w:val="28"/>
        </w:rPr>
        <w:t xml:space="preserve">кандидатом на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обран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ради; </w:t>
      </w:r>
    </w:p>
    <w:p w:rsidR="00DE0C98" w:rsidRPr="005F287F" w:rsidRDefault="00DE0C98" w:rsidP="00DE0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o210"/>
      <w:bookmarkEnd w:id="0"/>
      <w:proofErr w:type="spellStart"/>
      <w:r w:rsidRPr="005F287F">
        <w:rPr>
          <w:rFonts w:ascii="Times New Roman" w:hAnsi="Times New Roman" w:cs="Times New Roman"/>
          <w:sz w:val="28"/>
          <w:szCs w:val="28"/>
        </w:rPr>
        <w:t>біографічна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5F287F">
        <w:rPr>
          <w:rFonts w:ascii="Times New Roman" w:hAnsi="Times New Roman" w:cs="Times New Roman"/>
          <w:sz w:val="28"/>
          <w:szCs w:val="28"/>
        </w:rPr>
        <w:t>делегованого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proofErr w:type="gramEnd"/>
      <w:r w:rsidRPr="005F28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r w:rsidRPr="005F28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прізвища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, по </w:t>
      </w:r>
      <w:r w:rsidRPr="005F28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,  посади,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, посади в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інституті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r w:rsidRPr="005F28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суспі</w:t>
      </w:r>
      <w:r>
        <w:rPr>
          <w:rFonts w:ascii="Times New Roman" w:hAnsi="Times New Roman" w:cs="Times New Roman"/>
          <w:sz w:val="28"/>
          <w:szCs w:val="28"/>
        </w:rPr>
        <w:t>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контактної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0C98" w:rsidRPr="005F287F" w:rsidRDefault="00DE0C98" w:rsidP="00DE0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" w:name="o211"/>
      <w:bookmarkEnd w:id="1"/>
      <w:proofErr w:type="spellStart"/>
      <w:proofErr w:type="gramStart"/>
      <w:r w:rsidRPr="005F287F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виписки</w:t>
      </w:r>
      <w:proofErr w:type="spellEnd"/>
      <w:proofErr w:type="gramEnd"/>
      <w:r w:rsidRPr="005F287F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державного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підприємств та </w:t>
      </w:r>
      <w:r w:rsidRPr="005F28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  та 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витяг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 статуту   (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) 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r w:rsidRPr="005F28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, </w:t>
      </w:r>
      <w:r w:rsidRPr="005F28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засві</w:t>
      </w:r>
      <w:r>
        <w:rPr>
          <w:rFonts w:ascii="Times New Roman" w:hAnsi="Times New Roman" w:cs="Times New Roman"/>
          <w:sz w:val="28"/>
          <w:szCs w:val="28"/>
        </w:rPr>
        <w:t>дчені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порядку; </w:t>
      </w:r>
    </w:p>
    <w:p w:rsidR="00DE0C98" w:rsidRPr="005F287F" w:rsidRDefault="00DE0C98" w:rsidP="00DE0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" w:name="o212"/>
      <w:bookmarkEnd w:id="2"/>
      <w:proofErr w:type="spellStart"/>
      <w:r w:rsidRPr="005F287F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  про    отримання  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інститутом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87F">
        <w:rPr>
          <w:rFonts w:ascii="Times New Roman" w:hAnsi="Times New Roman" w:cs="Times New Roman"/>
          <w:sz w:val="28"/>
          <w:szCs w:val="28"/>
        </w:rPr>
        <w:t xml:space="preserve">як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володільцем</w:t>
      </w:r>
      <w:proofErr w:type="spellEnd"/>
      <w:proofErr w:type="gramEnd"/>
      <w:r w:rsidRPr="005F28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r w:rsidRPr="005F28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делегованого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ним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обку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0C98" w:rsidRPr="005F287F" w:rsidRDefault="00DE0C98" w:rsidP="00DE0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3" w:name="o213"/>
      <w:bookmarkEnd w:id="3"/>
      <w:proofErr w:type="spellStart"/>
      <w:r w:rsidRPr="005F287F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r w:rsidRPr="005F28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реалізовані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, </w:t>
      </w:r>
      <w:r w:rsidRPr="005F28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друковані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інститутом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r w:rsidRPr="005F28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відповідному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 органу 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r w:rsidRPr="005F28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обґрунтованих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та </w:t>
      </w:r>
      <w:r w:rsidRPr="005F28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відповідній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r w:rsidRPr="005F287F">
        <w:rPr>
          <w:rFonts w:ascii="Times New Roman" w:hAnsi="Times New Roman" w:cs="Times New Roman"/>
          <w:sz w:val="28"/>
          <w:szCs w:val="28"/>
        </w:rPr>
        <w:br/>
        <w:t xml:space="preserve">про  них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року до дня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заяви (у </w:t>
      </w:r>
      <w:r w:rsidRPr="005F28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,  коли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року, </w:t>
      </w:r>
      <w:r w:rsidRPr="005F287F">
        <w:rPr>
          <w:rFonts w:ascii="Times New Roman" w:hAnsi="Times New Roman" w:cs="Times New Roman"/>
          <w:sz w:val="28"/>
          <w:szCs w:val="28"/>
        </w:rPr>
        <w:br/>
        <w:t xml:space="preserve">- за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); </w:t>
      </w:r>
      <w:r w:rsidRPr="005F287F">
        <w:rPr>
          <w:rFonts w:ascii="Times New Roman" w:hAnsi="Times New Roman" w:cs="Times New Roman"/>
          <w:sz w:val="28"/>
          <w:szCs w:val="28"/>
        </w:rPr>
        <w:br/>
      </w:r>
    </w:p>
    <w:p w:rsidR="00DE0C98" w:rsidRPr="005F287F" w:rsidRDefault="00DE0C98" w:rsidP="00DE0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4" w:name="o214"/>
      <w:bookmarkEnd w:id="4"/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відомості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5F287F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 та</w:t>
      </w:r>
      <w:proofErr w:type="gramEnd"/>
      <w:r w:rsidRPr="005F287F">
        <w:rPr>
          <w:rFonts w:ascii="Times New Roman" w:hAnsi="Times New Roman" w:cs="Times New Roman"/>
          <w:sz w:val="28"/>
          <w:szCs w:val="28"/>
        </w:rPr>
        <w:t xml:space="preserve"> адресу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пошти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r w:rsidRPr="005F28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87F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F287F">
        <w:rPr>
          <w:rFonts w:ascii="Times New Roman" w:hAnsi="Times New Roman" w:cs="Times New Roman"/>
          <w:sz w:val="28"/>
          <w:szCs w:val="28"/>
        </w:rPr>
        <w:t xml:space="preserve">, номер контактного телефону. </w:t>
      </w:r>
    </w:p>
    <w:p w:rsidR="00DE0C98" w:rsidRPr="005F287F" w:rsidRDefault="00DE0C98" w:rsidP="00DE0C98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C98" w:rsidRPr="0009427E" w:rsidRDefault="00DE0C98" w:rsidP="00DE0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Установчі збори для формування нового складу громадської ради при райдержадмі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ністрації планується провести 18 лютого 2019 року</w:t>
      </w:r>
      <w:r w:rsidRPr="00094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094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годині (місц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проведення установчих зборів -</w:t>
      </w:r>
      <w:r w:rsidRPr="00094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малий зал Новоайдарської райдержадміністрації). Приймання заяв для участі в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становчих зборах здійснюється до  21 січня</w:t>
      </w:r>
      <w:r w:rsidRPr="00094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року включно</w:t>
      </w:r>
      <w:r w:rsidRPr="00094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Заяви та копії документів до ініціативної групи надсилати поштою або надавати нарочним на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м’я голови ініціативної групи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Дєдова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Олексія Олександровича</w:t>
      </w:r>
      <w:r w:rsidRPr="00094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(93500, смт. Новоайдар,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Незалежності</w:t>
      </w:r>
      <w:r w:rsidRPr="00094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2, </w:t>
      </w:r>
      <w:proofErr w:type="spellStart"/>
      <w:r w:rsidRPr="00094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</w:t>
      </w:r>
      <w:proofErr w:type="spellEnd"/>
      <w:r w:rsidRPr="00094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9-47-42</w:t>
      </w:r>
      <w:r w:rsidRPr="00094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DE0C98" w:rsidRDefault="00DE0C98" w:rsidP="00DE0C98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DE0C98" w:rsidRPr="0038217A" w:rsidRDefault="00DE0C98" w:rsidP="00DE0C98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D11FE5" w:rsidRDefault="00D11FE5">
      <w:bookmarkStart w:id="5" w:name="_GoBack"/>
      <w:bookmarkEnd w:id="5"/>
    </w:p>
    <w:sectPr w:rsidR="00D1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460E0"/>
    <w:multiLevelType w:val="hybridMultilevel"/>
    <w:tmpl w:val="BEAC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DA"/>
    <w:rsid w:val="004F65DA"/>
    <w:rsid w:val="00D11FE5"/>
    <w:rsid w:val="00D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F4AA4-8CE0-4648-8992-8BC725A2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2019-01-08T13:53:00Z</dcterms:created>
  <dcterms:modified xsi:type="dcterms:W3CDTF">2019-01-08T13:53:00Z</dcterms:modified>
</cp:coreProperties>
</file>