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07" w:rsidRPr="00CA1201" w:rsidRDefault="00CA1201" w:rsidP="00980CF9">
      <w:pPr>
        <w:jc w:val="center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CA1201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П</w:t>
      </w:r>
      <w:r w:rsidRPr="00CA1201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uk-UA"/>
        </w:rPr>
        <w:t>латники</w:t>
      </w:r>
      <w:r w:rsidRPr="00CA1201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податків</w:t>
      </w:r>
      <w:r w:rsidRPr="00CA1201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uk-UA"/>
        </w:rPr>
        <w:t xml:space="preserve"> спрямували до держбюджету </w:t>
      </w:r>
      <w:r w:rsidRPr="00CA1201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426</w:t>
      </w:r>
      <w:r w:rsidRPr="00CA1201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uk-UA"/>
        </w:rPr>
        <w:t xml:space="preserve"> мільйонів гривен</w:t>
      </w:r>
      <w:r w:rsidRPr="00CA1201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ь</w:t>
      </w:r>
    </w:p>
    <w:p w:rsidR="00CA1201" w:rsidRPr="00F3639A" w:rsidRDefault="00CA1201" w:rsidP="00980C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 w:rsidRPr="00CA1201">
        <w:rPr>
          <w:color w:val="333333"/>
          <w:lang w:val="uk-UA"/>
        </w:rPr>
        <w:t>За 10 місяців</w:t>
      </w:r>
      <w:r w:rsidR="002004FA">
        <w:rPr>
          <w:color w:val="333333"/>
          <w:lang w:val="uk-UA"/>
        </w:rPr>
        <w:t xml:space="preserve"> поточного року</w:t>
      </w:r>
      <w:r w:rsidRPr="00CA1201">
        <w:rPr>
          <w:color w:val="333333"/>
          <w:lang w:val="uk-UA"/>
        </w:rPr>
        <w:t xml:space="preserve"> платники податків </w:t>
      </w:r>
      <w:proofErr w:type="spellStart"/>
      <w:r w:rsidRPr="00CA1201">
        <w:rPr>
          <w:color w:val="333333"/>
          <w:lang w:val="uk-UA"/>
        </w:rPr>
        <w:t>Старобільського</w:t>
      </w:r>
      <w:proofErr w:type="spellEnd"/>
      <w:r w:rsidRPr="00CA1201">
        <w:rPr>
          <w:color w:val="333333"/>
          <w:lang w:val="uk-UA"/>
        </w:rPr>
        <w:t xml:space="preserve">, </w:t>
      </w:r>
      <w:proofErr w:type="spellStart"/>
      <w:r w:rsidRPr="00CA1201">
        <w:rPr>
          <w:color w:val="333333"/>
          <w:lang w:val="uk-UA"/>
        </w:rPr>
        <w:t>Марківського</w:t>
      </w:r>
      <w:proofErr w:type="spellEnd"/>
      <w:r w:rsidRPr="00CA1201">
        <w:rPr>
          <w:color w:val="333333"/>
          <w:lang w:val="uk-UA"/>
        </w:rPr>
        <w:t xml:space="preserve">, </w:t>
      </w:r>
      <w:proofErr w:type="spellStart"/>
      <w:r w:rsidRPr="00CA1201">
        <w:rPr>
          <w:color w:val="333333"/>
          <w:lang w:val="uk-UA"/>
        </w:rPr>
        <w:t>Новопсковського</w:t>
      </w:r>
      <w:proofErr w:type="spellEnd"/>
      <w:r w:rsidRPr="00CA1201">
        <w:rPr>
          <w:color w:val="333333"/>
          <w:lang w:val="uk-UA"/>
        </w:rPr>
        <w:t xml:space="preserve">,  </w:t>
      </w:r>
      <w:proofErr w:type="spellStart"/>
      <w:r w:rsidRPr="00CA1201">
        <w:rPr>
          <w:color w:val="333333"/>
          <w:lang w:val="uk-UA"/>
        </w:rPr>
        <w:t>Новоайдарського</w:t>
      </w:r>
      <w:proofErr w:type="spellEnd"/>
      <w:r w:rsidRPr="00CA1201">
        <w:rPr>
          <w:color w:val="333333"/>
          <w:lang w:val="uk-UA"/>
        </w:rPr>
        <w:t xml:space="preserve"> та інших районів обслуговування </w:t>
      </w:r>
      <w:proofErr w:type="spellStart"/>
      <w:r w:rsidRPr="00CA1201">
        <w:rPr>
          <w:color w:val="333333"/>
          <w:lang w:val="uk-UA"/>
        </w:rPr>
        <w:t>Старобільсь</w:t>
      </w:r>
      <w:r w:rsidR="0027071B">
        <w:rPr>
          <w:color w:val="333333"/>
          <w:lang w:val="uk-UA"/>
        </w:rPr>
        <w:t>к</w:t>
      </w:r>
      <w:r w:rsidRPr="00CA1201">
        <w:rPr>
          <w:color w:val="333333"/>
          <w:lang w:val="uk-UA"/>
        </w:rPr>
        <w:t>им</w:t>
      </w:r>
      <w:r w:rsidR="0027071B">
        <w:rPr>
          <w:color w:val="333333"/>
          <w:lang w:val="uk-UA"/>
        </w:rPr>
        <w:t>и</w:t>
      </w:r>
      <w:proofErr w:type="spellEnd"/>
      <w:r w:rsidRPr="00CA1201">
        <w:rPr>
          <w:color w:val="333333"/>
          <w:lang w:val="uk-UA"/>
        </w:rPr>
        <w:t xml:space="preserve"> </w:t>
      </w:r>
      <w:r w:rsidR="0027071B">
        <w:rPr>
          <w:color w:val="333333"/>
          <w:lang w:val="uk-UA"/>
        </w:rPr>
        <w:t>податківцями</w:t>
      </w:r>
      <w:r w:rsidRPr="00CA1201">
        <w:rPr>
          <w:color w:val="333333"/>
          <w:lang w:val="uk-UA"/>
        </w:rPr>
        <w:t xml:space="preserve">, спрямували до Державного бюджету 426,6 </w:t>
      </w:r>
      <w:proofErr w:type="spellStart"/>
      <w:r w:rsidRPr="00CA1201">
        <w:rPr>
          <w:color w:val="333333"/>
          <w:lang w:val="uk-UA"/>
        </w:rPr>
        <w:t>млн</w:t>
      </w:r>
      <w:proofErr w:type="spellEnd"/>
      <w:r w:rsidRPr="00CA1201">
        <w:rPr>
          <w:color w:val="333333"/>
          <w:lang w:val="uk-UA"/>
        </w:rPr>
        <w:t xml:space="preserve"> </w:t>
      </w:r>
      <w:proofErr w:type="spellStart"/>
      <w:r w:rsidR="002004FA">
        <w:rPr>
          <w:color w:val="333333"/>
          <w:lang w:val="uk-UA"/>
        </w:rPr>
        <w:t>грн</w:t>
      </w:r>
      <w:proofErr w:type="spellEnd"/>
      <w:r w:rsidR="002004FA">
        <w:rPr>
          <w:color w:val="333333"/>
          <w:lang w:val="uk-UA"/>
        </w:rPr>
        <w:t xml:space="preserve">, що на 57,4 </w:t>
      </w:r>
      <w:proofErr w:type="spellStart"/>
      <w:r w:rsidR="002004FA">
        <w:rPr>
          <w:color w:val="333333"/>
          <w:lang w:val="uk-UA"/>
        </w:rPr>
        <w:t>млн</w:t>
      </w:r>
      <w:proofErr w:type="spellEnd"/>
      <w:r w:rsidR="002004FA">
        <w:rPr>
          <w:color w:val="333333"/>
          <w:lang w:val="uk-UA"/>
        </w:rPr>
        <w:t xml:space="preserve"> </w:t>
      </w:r>
      <w:proofErr w:type="spellStart"/>
      <w:r w:rsidR="002004FA">
        <w:rPr>
          <w:color w:val="333333"/>
          <w:lang w:val="uk-UA"/>
        </w:rPr>
        <w:t>грн</w:t>
      </w:r>
      <w:proofErr w:type="spellEnd"/>
      <w:r w:rsidR="002004FA">
        <w:rPr>
          <w:color w:val="333333"/>
          <w:lang w:val="uk-UA"/>
        </w:rPr>
        <w:t xml:space="preserve"> більше, ніж за 10 місяців 2019 року.</w:t>
      </w:r>
      <w:r w:rsidRPr="00CA1201">
        <w:rPr>
          <w:color w:val="333333"/>
          <w:lang w:val="uk-UA"/>
        </w:rPr>
        <w:t xml:space="preserve"> Зокрема платники </w:t>
      </w:r>
      <w:proofErr w:type="spellStart"/>
      <w:r w:rsidRPr="00CA1201">
        <w:rPr>
          <w:color w:val="333333"/>
          <w:lang w:val="uk-UA"/>
        </w:rPr>
        <w:t>Старобільського</w:t>
      </w:r>
      <w:proofErr w:type="spellEnd"/>
      <w:r w:rsidRPr="00CA1201">
        <w:rPr>
          <w:color w:val="333333"/>
          <w:lang w:val="uk-UA"/>
        </w:rPr>
        <w:t xml:space="preserve"> району сплатили - 177,7 </w:t>
      </w:r>
      <w:proofErr w:type="spellStart"/>
      <w:r w:rsidRPr="00CA1201">
        <w:rPr>
          <w:color w:val="333333"/>
          <w:lang w:val="uk-UA"/>
        </w:rPr>
        <w:t>млн</w:t>
      </w:r>
      <w:proofErr w:type="spellEnd"/>
      <w:r w:rsidRPr="00CA1201">
        <w:rPr>
          <w:color w:val="333333"/>
          <w:lang w:val="uk-UA"/>
        </w:rPr>
        <w:t xml:space="preserve"> </w:t>
      </w:r>
      <w:proofErr w:type="spellStart"/>
      <w:r w:rsidRPr="00CA1201">
        <w:rPr>
          <w:color w:val="333333"/>
          <w:lang w:val="uk-UA"/>
        </w:rPr>
        <w:t>грн</w:t>
      </w:r>
      <w:proofErr w:type="spellEnd"/>
      <w:r w:rsidRPr="00CA1201">
        <w:rPr>
          <w:color w:val="333333"/>
          <w:lang w:val="uk-UA"/>
        </w:rPr>
        <w:t xml:space="preserve">, </w:t>
      </w:r>
      <w:proofErr w:type="spellStart"/>
      <w:r w:rsidRPr="00CA1201">
        <w:rPr>
          <w:color w:val="333333"/>
          <w:lang w:val="uk-UA"/>
        </w:rPr>
        <w:t>Новоайдарського</w:t>
      </w:r>
      <w:proofErr w:type="spellEnd"/>
      <w:r w:rsidRPr="00CA1201">
        <w:rPr>
          <w:color w:val="333333"/>
          <w:lang w:val="uk-UA"/>
        </w:rPr>
        <w:t xml:space="preserve"> – 102</w:t>
      </w:r>
      <w:r>
        <w:rPr>
          <w:color w:val="333333"/>
          <w:lang w:val="uk-UA"/>
        </w:rPr>
        <w:t>,</w:t>
      </w:r>
      <w:r w:rsidRPr="00CA1201">
        <w:rPr>
          <w:color w:val="333333"/>
          <w:lang w:val="uk-UA"/>
        </w:rPr>
        <w:t xml:space="preserve">7 </w:t>
      </w:r>
      <w:proofErr w:type="spellStart"/>
      <w:r w:rsidRPr="00CA1201">
        <w:rPr>
          <w:color w:val="333333"/>
          <w:lang w:val="uk-UA"/>
        </w:rPr>
        <w:t>млн</w:t>
      </w:r>
      <w:proofErr w:type="spellEnd"/>
      <w:r w:rsidRPr="00CA1201">
        <w:rPr>
          <w:color w:val="333333"/>
          <w:lang w:val="uk-UA"/>
        </w:rPr>
        <w:t xml:space="preserve"> </w:t>
      </w:r>
      <w:proofErr w:type="spellStart"/>
      <w:r w:rsidRPr="00CA1201">
        <w:rPr>
          <w:color w:val="333333"/>
          <w:lang w:val="uk-UA"/>
        </w:rPr>
        <w:t>грн</w:t>
      </w:r>
      <w:proofErr w:type="spellEnd"/>
      <w:r w:rsidRPr="00CA1201">
        <w:rPr>
          <w:color w:val="333333"/>
          <w:lang w:val="uk-UA"/>
        </w:rPr>
        <w:t xml:space="preserve">, </w:t>
      </w:r>
      <w:proofErr w:type="spellStart"/>
      <w:r w:rsidRPr="00F3639A">
        <w:rPr>
          <w:color w:val="333333"/>
          <w:lang w:val="uk-UA"/>
        </w:rPr>
        <w:t>Марківського</w:t>
      </w:r>
      <w:proofErr w:type="spellEnd"/>
      <w:r w:rsidRPr="00F3639A">
        <w:rPr>
          <w:color w:val="333333"/>
          <w:lang w:val="uk-UA"/>
        </w:rPr>
        <w:t xml:space="preserve"> – 72,8 </w:t>
      </w:r>
      <w:proofErr w:type="spellStart"/>
      <w:r w:rsidRPr="00F3639A">
        <w:rPr>
          <w:color w:val="333333"/>
          <w:lang w:val="uk-UA"/>
        </w:rPr>
        <w:t>млн</w:t>
      </w:r>
      <w:proofErr w:type="spellEnd"/>
      <w:r w:rsidRPr="00F3639A">
        <w:rPr>
          <w:color w:val="333333"/>
          <w:lang w:val="uk-UA"/>
        </w:rPr>
        <w:t xml:space="preserve"> </w:t>
      </w:r>
      <w:proofErr w:type="spellStart"/>
      <w:r w:rsidRPr="00F3639A">
        <w:rPr>
          <w:color w:val="333333"/>
          <w:lang w:val="uk-UA"/>
        </w:rPr>
        <w:t>грн</w:t>
      </w:r>
      <w:proofErr w:type="spellEnd"/>
      <w:r w:rsidRPr="00F3639A">
        <w:rPr>
          <w:color w:val="333333"/>
          <w:lang w:val="uk-UA"/>
        </w:rPr>
        <w:t xml:space="preserve">, </w:t>
      </w:r>
      <w:proofErr w:type="spellStart"/>
      <w:r w:rsidRPr="00F3639A">
        <w:rPr>
          <w:color w:val="333333"/>
          <w:lang w:val="uk-UA"/>
        </w:rPr>
        <w:t>Новопсковського</w:t>
      </w:r>
      <w:proofErr w:type="spellEnd"/>
      <w:r w:rsidRPr="00F3639A">
        <w:rPr>
          <w:color w:val="333333"/>
          <w:lang w:val="uk-UA"/>
        </w:rPr>
        <w:t xml:space="preserve"> – 72,0 </w:t>
      </w:r>
      <w:proofErr w:type="spellStart"/>
      <w:r w:rsidRPr="00F3639A">
        <w:rPr>
          <w:color w:val="333333"/>
          <w:lang w:val="uk-UA"/>
        </w:rPr>
        <w:t>млн</w:t>
      </w:r>
      <w:proofErr w:type="spellEnd"/>
      <w:r w:rsidRPr="00F3639A">
        <w:rPr>
          <w:color w:val="333333"/>
          <w:lang w:val="uk-UA"/>
        </w:rPr>
        <w:t xml:space="preserve"> </w:t>
      </w:r>
      <w:proofErr w:type="spellStart"/>
      <w:r w:rsidRPr="00F3639A">
        <w:rPr>
          <w:color w:val="333333"/>
          <w:lang w:val="uk-UA"/>
        </w:rPr>
        <w:t>грн</w:t>
      </w:r>
      <w:proofErr w:type="spellEnd"/>
      <w:r w:rsidRPr="00F3639A">
        <w:rPr>
          <w:color w:val="333333"/>
          <w:lang w:val="uk-UA"/>
        </w:rPr>
        <w:t>,</w:t>
      </w:r>
      <w:r w:rsidR="0027071B" w:rsidRPr="00F3639A">
        <w:rPr>
          <w:color w:val="333333"/>
          <w:lang w:val="uk-UA"/>
        </w:rPr>
        <w:t xml:space="preserve"> інших районів – 1,4 </w:t>
      </w:r>
      <w:proofErr w:type="spellStart"/>
      <w:r w:rsidR="0027071B" w:rsidRPr="00F3639A">
        <w:rPr>
          <w:color w:val="333333"/>
          <w:lang w:val="uk-UA"/>
        </w:rPr>
        <w:t>млн</w:t>
      </w:r>
      <w:proofErr w:type="spellEnd"/>
      <w:r w:rsidR="0027071B" w:rsidRPr="00F3639A">
        <w:rPr>
          <w:color w:val="333333"/>
          <w:lang w:val="uk-UA"/>
        </w:rPr>
        <w:t xml:space="preserve"> </w:t>
      </w:r>
      <w:r w:rsidR="002004FA">
        <w:rPr>
          <w:color w:val="333333"/>
          <w:lang w:val="uk-UA"/>
        </w:rPr>
        <w:t xml:space="preserve"> гривень</w:t>
      </w:r>
      <w:r w:rsidRPr="00F3639A">
        <w:rPr>
          <w:color w:val="333333"/>
          <w:lang w:val="uk-UA"/>
        </w:rPr>
        <w:t>.</w:t>
      </w:r>
    </w:p>
    <w:p w:rsidR="00CA1201" w:rsidRPr="00CA1201" w:rsidRDefault="002004FA" w:rsidP="00980C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Основними джерелами надходжень</w:t>
      </w:r>
      <w:r w:rsidR="005D2CC6">
        <w:rPr>
          <w:color w:val="333333"/>
          <w:lang w:val="uk-UA"/>
        </w:rPr>
        <w:t xml:space="preserve"> державної скарбниці</w:t>
      </w:r>
      <w:r>
        <w:rPr>
          <w:color w:val="333333"/>
          <w:lang w:val="uk-UA"/>
        </w:rPr>
        <w:t xml:space="preserve"> є податок на додану вартість, надходження, якого склали -</w:t>
      </w:r>
      <w:r w:rsidR="00CA1201" w:rsidRPr="00F3639A">
        <w:rPr>
          <w:color w:val="333333"/>
          <w:lang w:val="uk-UA"/>
        </w:rPr>
        <w:t xml:space="preserve"> </w:t>
      </w:r>
      <w:r w:rsidR="0027071B" w:rsidRPr="00F3639A">
        <w:rPr>
          <w:color w:val="333333"/>
          <w:lang w:val="uk-UA"/>
        </w:rPr>
        <w:t>222,</w:t>
      </w:r>
      <w:r>
        <w:rPr>
          <w:color w:val="333333"/>
          <w:lang w:val="uk-UA"/>
        </w:rPr>
        <w:t>1</w:t>
      </w:r>
      <w:r w:rsidR="00CA1201" w:rsidRPr="00F3639A">
        <w:rPr>
          <w:color w:val="333333"/>
          <w:lang w:val="uk-UA"/>
        </w:rPr>
        <w:t xml:space="preserve"> </w:t>
      </w:r>
      <w:proofErr w:type="spellStart"/>
      <w:r>
        <w:rPr>
          <w:color w:val="333333"/>
          <w:lang w:val="uk-UA"/>
        </w:rPr>
        <w:t>млн</w:t>
      </w:r>
      <w:proofErr w:type="spellEnd"/>
      <w:r>
        <w:rPr>
          <w:color w:val="333333"/>
          <w:lang w:val="uk-UA"/>
        </w:rPr>
        <w:t xml:space="preserve"> </w:t>
      </w:r>
      <w:proofErr w:type="spellStart"/>
      <w:r>
        <w:rPr>
          <w:color w:val="333333"/>
          <w:lang w:val="uk-UA"/>
        </w:rPr>
        <w:t>грн</w:t>
      </w:r>
      <w:proofErr w:type="spellEnd"/>
      <w:r>
        <w:rPr>
          <w:color w:val="333333"/>
          <w:lang w:val="uk-UA"/>
        </w:rPr>
        <w:t xml:space="preserve">, </w:t>
      </w:r>
      <w:r w:rsidR="005D2CC6">
        <w:rPr>
          <w:color w:val="333333"/>
          <w:lang w:val="uk-UA"/>
        </w:rPr>
        <w:t>п</w:t>
      </w:r>
      <w:r w:rsidR="00CA1201" w:rsidRPr="00F3639A">
        <w:rPr>
          <w:color w:val="333333"/>
          <w:lang w:val="uk-UA"/>
        </w:rPr>
        <w:t>одат</w:t>
      </w:r>
      <w:r w:rsidR="005D2CC6">
        <w:rPr>
          <w:color w:val="333333"/>
          <w:lang w:val="uk-UA"/>
        </w:rPr>
        <w:t>ок</w:t>
      </w:r>
      <w:r w:rsidR="00CA1201" w:rsidRPr="00F3639A">
        <w:rPr>
          <w:color w:val="333333"/>
          <w:lang w:val="uk-UA"/>
        </w:rPr>
        <w:t xml:space="preserve"> на доходи фізичних осіб </w:t>
      </w:r>
      <w:r w:rsidR="005D2CC6">
        <w:rPr>
          <w:color w:val="333333"/>
          <w:lang w:val="uk-UA"/>
        </w:rPr>
        <w:t>-</w:t>
      </w:r>
      <w:r w:rsidR="00CA1201" w:rsidRPr="00F3639A">
        <w:rPr>
          <w:color w:val="333333"/>
          <w:lang w:val="uk-UA"/>
        </w:rPr>
        <w:t xml:space="preserve"> </w:t>
      </w:r>
      <w:r w:rsidR="00E03E8E" w:rsidRPr="00F3639A">
        <w:rPr>
          <w:color w:val="333333"/>
          <w:lang w:val="uk-UA"/>
        </w:rPr>
        <w:t>133,9</w:t>
      </w:r>
      <w:r w:rsidR="00CA1201" w:rsidRPr="00F3639A">
        <w:rPr>
          <w:color w:val="333333"/>
          <w:lang w:val="uk-UA"/>
        </w:rPr>
        <w:t xml:space="preserve"> </w:t>
      </w:r>
      <w:proofErr w:type="spellStart"/>
      <w:r w:rsidR="00E03E8E" w:rsidRPr="00F3639A">
        <w:rPr>
          <w:color w:val="333333"/>
          <w:lang w:val="uk-UA"/>
        </w:rPr>
        <w:t>млн</w:t>
      </w:r>
      <w:proofErr w:type="spellEnd"/>
      <w:r w:rsidR="00E03E8E" w:rsidRPr="00F3639A">
        <w:rPr>
          <w:color w:val="333333"/>
          <w:lang w:val="uk-UA"/>
        </w:rPr>
        <w:t xml:space="preserve"> </w:t>
      </w:r>
      <w:proofErr w:type="spellStart"/>
      <w:r w:rsidR="00E03E8E" w:rsidRPr="00F3639A">
        <w:rPr>
          <w:color w:val="333333"/>
          <w:lang w:val="uk-UA"/>
        </w:rPr>
        <w:t>грн</w:t>
      </w:r>
      <w:proofErr w:type="spellEnd"/>
      <w:r w:rsidR="00CA1201" w:rsidRPr="00F3639A">
        <w:rPr>
          <w:color w:val="333333"/>
          <w:lang w:val="uk-UA"/>
        </w:rPr>
        <w:t>,</w:t>
      </w:r>
      <w:r w:rsidR="00E03E8E" w:rsidRPr="00F3639A">
        <w:rPr>
          <w:color w:val="333333"/>
          <w:lang w:val="uk-UA"/>
        </w:rPr>
        <w:t xml:space="preserve"> </w:t>
      </w:r>
      <w:r w:rsidR="00CA1201" w:rsidRPr="00F3639A">
        <w:rPr>
          <w:color w:val="333333"/>
          <w:lang w:val="uk-UA"/>
        </w:rPr>
        <w:t>військов</w:t>
      </w:r>
      <w:r w:rsidR="005D2CC6">
        <w:rPr>
          <w:color w:val="333333"/>
          <w:lang w:val="uk-UA"/>
        </w:rPr>
        <w:t>ий</w:t>
      </w:r>
      <w:r w:rsidR="00CA1201" w:rsidRPr="00F3639A">
        <w:rPr>
          <w:color w:val="333333"/>
          <w:lang w:val="uk-UA"/>
        </w:rPr>
        <w:t xml:space="preserve"> зб</w:t>
      </w:r>
      <w:r w:rsidR="005D2CC6">
        <w:rPr>
          <w:color w:val="333333"/>
          <w:lang w:val="uk-UA"/>
        </w:rPr>
        <w:t>і</w:t>
      </w:r>
      <w:r w:rsidR="00CA1201" w:rsidRPr="00F3639A">
        <w:rPr>
          <w:color w:val="333333"/>
          <w:lang w:val="uk-UA"/>
        </w:rPr>
        <w:t xml:space="preserve">р – </w:t>
      </w:r>
      <w:r w:rsidR="00E03E8E" w:rsidRPr="00F3639A">
        <w:rPr>
          <w:color w:val="333333"/>
          <w:lang w:val="uk-UA"/>
        </w:rPr>
        <w:t>33,5</w:t>
      </w:r>
      <w:r w:rsidR="00CA1201" w:rsidRPr="00F3639A">
        <w:rPr>
          <w:color w:val="333333"/>
          <w:lang w:val="uk-UA"/>
        </w:rPr>
        <w:t xml:space="preserve"> </w:t>
      </w:r>
      <w:proofErr w:type="spellStart"/>
      <w:r w:rsidR="00E03E8E" w:rsidRPr="00F3639A">
        <w:rPr>
          <w:color w:val="333333"/>
          <w:lang w:val="uk-UA"/>
        </w:rPr>
        <w:t>млн</w:t>
      </w:r>
      <w:proofErr w:type="spellEnd"/>
      <w:r w:rsidR="00E03E8E" w:rsidRPr="00F3639A">
        <w:rPr>
          <w:color w:val="333333"/>
          <w:lang w:val="uk-UA"/>
        </w:rPr>
        <w:t xml:space="preserve"> </w:t>
      </w:r>
      <w:proofErr w:type="spellStart"/>
      <w:r w:rsidR="005D2CC6">
        <w:rPr>
          <w:color w:val="333333"/>
          <w:lang w:val="uk-UA"/>
        </w:rPr>
        <w:t>грн</w:t>
      </w:r>
      <w:proofErr w:type="spellEnd"/>
      <w:r w:rsidR="005D2CC6">
        <w:rPr>
          <w:color w:val="333333"/>
          <w:lang w:val="uk-UA"/>
        </w:rPr>
        <w:t xml:space="preserve">  та</w:t>
      </w:r>
      <w:r w:rsidR="00CA1201" w:rsidRPr="00F3639A">
        <w:rPr>
          <w:color w:val="333333"/>
          <w:lang w:val="uk-UA"/>
        </w:rPr>
        <w:t xml:space="preserve"> подат</w:t>
      </w:r>
      <w:r w:rsidR="005D2CC6">
        <w:rPr>
          <w:color w:val="333333"/>
          <w:lang w:val="uk-UA"/>
        </w:rPr>
        <w:t>ок</w:t>
      </w:r>
      <w:r w:rsidR="00CA1201" w:rsidRPr="00F3639A">
        <w:rPr>
          <w:color w:val="333333"/>
          <w:lang w:val="uk-UA"/>
        </w:rPr>
        <w:t xml:space="preserve"> на прибуток</w:t>
      </w:r>
      <w:r w:rsidR="005D2CC6">
        <w:rPr>
          <w:color w:val="333333"/>
          <w:lang w:val="uk-UA"/>
        </w:rPr>
        <w:t xml:space="preserve"> підприємств, надходження якого склали - </w:t>
      </w:r>
      <w:r w:rsidR="00EB13E0" w:rsidRPr="00F3639A">
        <w:rPr>
          <w:color w:val="333333"/>
          <w:lang w:val="uk-UA"/>
        </w:rPr>
        <w:t>19,6</w:t>
      </w:r>
      <w:r w:rsidR="00CA1201" w:rsidRPr="00F3639A">
        <w:rPr>
          <w:color w:val="333333"/>
          <w:lang w:val="uk-UA"/>
        </w:rPr>
        <w:t xml:space="preserve"> </w:t>
      </w:r>
      <w:proofErr w:type="spellStart"/>
      <w:r w:rsidR="00EB13E0" w:rsidRPr="00F3639A">
        <w:rPr>
          <w:color w:val="333333"/>
          <w:lang w:val="uk-UA"/>
        </w:rPr>
        <w:t>млн</w:t>
      </w:r>
      <w:proofErr w:type="spellEnd"/>
      <w:r w:rsidR="00EB13E0" w:rsidRPr="00F3639A">
        <w:rPr>
          <w:color w:val="333333"/>
          <w:lang w:val="uk-UA"/>
        </w:rPr>
        <w:t xml:space="preserve"> </w:t>
      </w:r>
      <w:r w:rsidR="005D2CC6">
        <w:rPr>
          <w:color w:val="333333"/>
          <w:lang w:val="uk-UA"/>
        </w:rPr>
        <w:t>гривень</w:t>
      </w:r>
      <w:r w:rsidR="00CA1201" w:rsidRPr="00F3639A">
        <w:rPr>
          <w:color w:val="333333"/>
          <w:lang w:val="uk-UA"/>
        </w:rPr>
        <w:t>.</w:t>
      </w:r>
      <w:r w:rsidR="005D2CC6">
        <w:rPr>
          <w:color w:val="333333"/>
          <w:lang w:val="uk-UA"/>
        </w:rPr>
        <w:t xml:space="preserve"> Інші</w:t>
      </w:r>
      <w:r w:rsidR="00CB55FC">
        <w:rPr>
          <w:color w:val="333333"/>
          <w:lang w:val="uk-UA"/>
        </w:rPr>
        <w:t xml:space="preserve"> надходження </w:t>
      </w:r>
      <w:r w:rsidR="005D2CC6">
        <w:rPr>
          <w:color w:val="333333"/>
          <w:lang w:val="uk-UA"/>
        </w:rPr>
        <w:t>обов’язков</w:t>
      </w:r>
      <w:r w:rsidR="00CB55FC">
        <w:rPr>
          <w:color w:val="333333"/>
          <w:lang w:val="uk-UA"/>
        </w:rPr>
        <w:t xml:space="preserve">их податкових  платежів до Державного бюджету </w:t>
      </w:r>
      <w:r w:rsidR="00980CF9">
        <w:rPr>
          <w:color w:val="333333"/>
          <w:lang w:val="uk-UA"/>
        </w:rPr>
        <w:t xml:space="preserve"> </w:t>
      </w:r>
      <w:r w:rsidR="00CB55FC">
        <w:rPr>
          <w:color w:val="333333"/>
          <w:lang w:val="uk-UA"/>
        </w:rPr>
        <w:t>склали</w:t>
      </w:r>
      <w:r w:rsidR="005D2CC6">
        <w:rPr>
          <w:color w:val="333333"/>
          <w:lang w:val="uk-UA"/>
        </w:rPr>
        <w:t xml:space="preserve"> </w:t>
      </w:r>
      <w:r w:rsidR="00CB55FC">
        <w:rPr>
          <w:color w:val="333333"/>
          <w:lang w:val="uk-UA"/>
        </w:rPr>
        <w:t xml:space="preserve">– 17,5 </w:t>
      </w:r>
      <w:proofErr w:type="spellStart"/>
      <w:r w:rsidR="00CB55FC">
        <w:rPr>
          <w:color w:val="333333"/>
          <w:lang w:val="uk-UA"/>
        </w:rPr>
        <w:t>млн</w:t>
      </w:r>
      <w:proofErr w:type="spellEnd"/>
      <w:r w:rsidR="00CB55FC">
        <w:rPr>
          <w:color w:val="333333"/>
          <w:lang w:val="uk-UA"/>
        </w:rPr>
        <w:t xml:space="preserve"> гривень.</w:t>
      </w:r>
    </w:p>
    <w:p w:rsidR="00CA1201" w:rsidRPr="00CA1201" w:rsidRDefault="00CA1201" w:rsidP="00980C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CA1201">
        <w:rPr>
          <w:color w:val="333333"/>
          <w:lang w:val="uk-UA"/>
        </w:rPr>
        <w:t> </w:t>
      </w:r>
    </w:p>
    <w:p w:rsidR="00980CF9" w:rsidRPr="00980CF9" w:rsidRDefault="00980CF9" w:rsidP="00980CF9">
      <w:pPr>
        <w:ind w:left="4536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</w:pPr>
      <w:proofErr w:type="spellStart"/>
      <w:r w:rsidRPr="00980CF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Старобільський</w:t>
      </w:r>
      <w:proofErr w:type="spellEnd"/>
      <w:r w:rsidRPr="00980CF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сектор організації роботи</w:t>
      </w:r>
    </w:p>
    <w:p w:rsidR="00980CF9" w:rsidRPr="00980CF9" w:rsidRDefault="00980CF9" w:rsidP="00980CF9">
      <w:pPr>
        <w:ind w:left="4536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980CF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організаційно-розпорядчого управління</w:t>
      </w:r>
    </w:p>
    <w:p w:rsidR="00980CF9" w:rsidRPr="00980CF9" w:rsidRDefault="00980CF9" w:rsidP="00980CF9">
      <w:pPr>
        <w:ind w:left="4536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980CF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Головного управління ДПС у Луганській області</w:t>
      </w:r>
    </w:p>
    <w:p w:rsidR="00CA1201" w:rsidRPr="00CA1201" w:rsidRDefault="00CA120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A1201" w:rsidRPr="00CA1201" w:rsidSect="00E2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1201"/>
    <w:rsid w:val="000373B5"/>
    <w:rsid w:val="000A4940"/>
    <w:rsid w:val="001D504B"/>
    <w:rsid w:val="002004FA"/>
    <w:rsid w:val="0027071B"/>
    <w:rsid w:val="00305064"/>
    <w:rsid w:val="0055559E"/>
    <w:rsid w:val="00572510"/>
    <w:rsid w:val="005D2CC6"/>
    <w:rsid w:val="00980CF9"/>
    <w:rsid w:val="00A018CF"/>
    <w:rsid w:val="00B263AF"/>
    <w:rsid w:val="00CA1201"/>
    <w:rsid w:val="00CB55FC"/>
    <w:rsid w:val="00E03E8E"/>
    <w:rsid w:val="00E21507"/>
    <w:rsid w:val="00E564A2"/>
    <w:rsid w:val="00EA6B3F"/>
    <w:rsid w:val="00EB13E0"/>
    <w:rsid w:val="00F3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2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F3639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3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AD33-A497-4BEF-8073-8A01BA7F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2</cp:revision>
  <cp:lastPrinted>2020-11-26T13:50:00Z</cp:lastPrinted>
  <dcterms:created xsi:type="dcterms:W3CDTF">2020-11-26T11:59:00Z</dcterms:created>
  <dcterms:modified xsi:type="dcterms:W3CDTF">2020-11-26T14:06:00Z</dcterms:modified>
</cp:coreProperties>
</file>