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Стандартний A"/>
        <w:spacing w:before="0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1.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НБУ закликає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утримайтеся від відвідування банків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переходьте на онлайн платежі</w:t>
      </w:r>
      <w:r>
        <w:rPr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Стандартний A"/>
        <w:spacing w:before="0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Здоров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'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я та добробут громадян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пріоритетне завдання  Національного банку України в цей непростий час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Отримання фінансових послуг на час карантину має відбуватися безпечно для здоров’я громадян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Банки працюють в звичайному режимі та продовжують безперебійно обслуговувати клієнтів у повному обсязі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частково перевівши обслуговування в дистанційну форму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Адже належна робота банківської системи в період карантину – необхідна умова функціонування української економіки та її швидкого одужання після епідемії та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Деякі банки відкоригували чи скоротили графік роботи відділень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Зокрема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це пов’язано з тим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вони проводять технологічні перерви для провітрювання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дезінфекції та вологого прибирання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Проте Національний банк закликає громадян утриматися від відвідувань відділень банків та користуватись банківськими послугами онлайн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адже перебування в людних закритих приміщеннях збільшує ризик підхопити вірус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Особливо ми хочемо звернутися до молодого покоління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Якщо у вас є старенькі батьки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бабуся з дідусем чи інші родичі похилого віку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допоможіть їм розібратися в новітніх онлайн послугах банків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щоб вони змогли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 прикладу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сплачувати комунальні послуги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уникаючи місць громадського скупчення не наражаючи себе на небезпеку зараження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COVID-19.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Якщо такої можливості немає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– не проблема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період карантину можна не здійснювати комунальні платежі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сплатити їх вже після завершення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Водночас вам не загрожує ані штрафи чи пеня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ані відключення води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електроенергії чи газу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Передайте цю інформацію своїм батькам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бабусі з дідусем чи знайомим похилого віку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Також звертаємо увагу та просимо повідомити усім своїм рідним і знайомим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Національний банк не телефонує та не надсилає смс громадянам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З усіх питань звертайтеся на </w:t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>"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>гарячу</w:t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 xml:space="preserve">" 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>лінію вашого банку</w:t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>Ваше питання не було вирішено</w:t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>?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 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Телефонуйте на </w:t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>"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>гарячу</w:t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 xml:space="preserve">" 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>лінію Національного банку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>0 800 505 240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> або надсилайте лист на адресу </w:t>
      </w:r>
      <w:r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  <w:instrText xml:space="preserve"> HYPERLINK "mailto:nbu@bank.gov.ua"</w:instrText>
      </w:r>
      <w:r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Fonts w:ascii="Arial" w:hAnsi="Arial"/>
          <w:rtl w:val="0"/>
          <w:lang w:val="en-US"/>
          <w14:textOutline w14:w="12700" w14:cap="flat">
            <w14:noFill/>
            <w14:miter w14:lim="400000"/>
          </w14:textOutline>
        </w:rPr>
        <w:t>nbu@bank.gov.ua</w:t>
      </w:r>
      <w:r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Бережіть себе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Готівку на карантин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Національний банк України закликає громадян обмежити використання готівки під час розрахунків на період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 світі наразі немає наукового підтвердження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що банкноти передають вірусну інфекцію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COVID-19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більше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ніж такі побутові речі як ключі від квартири чи мобільний телефон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Але й немає доказів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вони цілком безпечні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Адже гроші активніше за будь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які речі подорожують із рук в руки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 день готівка змінює десятки власників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проходить сотні рук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Тому будьте обачними і максимально переходьте на безготівкові розрахунки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безконтактні та мобільні платежі за допомогою смартфонів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 випадку використання готівки дотримуйтеся правил дезінфекції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рекомендованих МОЗ України та ВООЗ – мийте руки або обробіть руки дезінфектором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Зі свого боку НБУ працює в двох напрямах </w:t>
      </w:r>
      <w:r>
        <w:rPr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зробити користування готівки безпечнішим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безготівкові платежі – дешевшими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ніж готівкові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Для реалізації першого напряму – НБУ постійно безкоштовно підкріплює банки готівкою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Перш за все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НБУ видає свіжу готівку із власних запасів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сформованих до поширення коронавірусної інфекції на території України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Запаси готівки Національного банку є достатніми для забезпечення потреб економіки країни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Готівка ж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яка надходить у НБУ від комерційних банків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спочатку зберігається в окремому сховищі впродовж щонайменше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14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днів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після цього під час пакування піддається температурному шоку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(160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градусів за Цельсієм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Щодо другого напряму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безготівкових платежів – НБУ тимчасово скасував тарифи в Системі електронних платежів та продовжує працювати над зниженням вартості безготівкових розрахунків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Тож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відправте готівку на карантин та розраховуйтеся безготівково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за можливості сплачуйте за покупки та послуги онлайн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Бережіть себе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Потрібні кредитні канікули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зателефонуйте до вашого банку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Маєте кредит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через карантин не можете його погашати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Розуміючи складність ведення бізнесу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також необхідність вимушених відпусток громадян за власний рахунок в умовах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Національний банк передбачив так звані «кредитні канікули» 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– особливий пільговий період обслуговування кредитів для населення та бізнесу в період дії карантину та після його завершення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Здійснювати ці заходи рекомендовано Національним банком усім банківським установам з метою допомогти позичальникам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які постраждали від поширення коронавірусу та впровадження надзвичайної ситуації й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пережити ці складні часи та стати на ноги після їх завершення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Перша частина пільгових умов – це відстрочення платежів за кредитами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Позичальники можуть сплатити їх вже після завершення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банки не будуть нараховувати штрафи чи пеню за невчасні платежі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Однак позичальники мають розуміти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це – не прощення боргу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відтермінування оплати тіла та процентів за кредитом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Відсотки продовжують нараховуватися протягом карантину й після карантину їх треба буде сплатити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Друга частина пільгових умов – це заходи для полегшення погашення та обслуговування боргу вже після завершення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 НБУ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 банки розуміють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бізнесу та громадянам буде складно виплатити одразу всі платежі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що накопилися після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особливо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якщо їх дохід постраждав від запровадження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Тому НБУ рекомендував банкам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банки вже активно пропонують своїм клієнтам реструктуризацію кредитів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Громадянам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ФОПам та малому бізнесу банки можуть запропонувати зміну графіка платежів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звільнення від сплати тіла кредиту на час карантину з відповідним подовженням кредиту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капіталізацію відсоткових платежів тощо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Головне – реструктуризація не може передбачати погіршення умов кредиту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Для середнього та великого бізнесу банки застосовують індивідуальні підходи залежно від фінансового стану компанії та того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наскільки суттєво компанія постраждала від карантину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Проте такі умови можуть отримати лише позичальники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які сумлінно сплачували кредит до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березня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Канікули не застосовуються автоматично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Тому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якщо вам потрібні кредитні канікули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зверніться до свого банку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Але не їдьте до відділення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спілкуйтеся з банком онлайн і бережіть себе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З усіх питань звертайтеся на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гарячу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лінію вашого банку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Ваше питання не було вирішено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Телефонуйте на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гарячу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лінію Національного банку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0 800 505 240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або надсилайте лист на адресу </w:t>
      </w:r>
      <w:r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"mailto:nbu@bank.gov.ua"</w:instrText>
      </w:r>
      <w:r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nbu@bank.gov.ua</w:t>
      </w:r>
      <w:r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Немає"/>
          <w:rFonts w:ascii="Arial" w:cs="Arial" w:hAnsi="Arial" w:eastAsia="Arial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має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 вдається купити іноземну готівку</w:t>
      </w:r>
      <w:r>
        <w:rPr>
          <w:rStyle w:val="Немає"/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Немає"/>
          <w:rFonts w:ascii="Arial" w:cs="Arial" w:hAnsi="Arial" w:eastAsia="Arial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tl w:val="0"/>
          <w:lang w:val="en-US"/>
        </w:rPr>
        <w:t>Не біда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Національний банк уже більше року як дозволив проведення операцій із валютою онлайн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Ви можете купити чи продати валюту за допомогою інтернет</w:t>
      </w:r>
      <w:r>
        <w:rPr>
          <w:rStyle w:val="Hyperlink.0"/>
          <w:rtl w:val="0"/>
          <w:lang w:val="en-US"/>
        </w:rPr>
        <w:t>-</w:t>
      </w:r>
      <w:r>
        <w:rPr>
          <w:rStyle w:val="Hyperlink.0"/>
          <w:rtl w:val="0"/>
          <w:lang w:val="en-US"/>
        </w:rPr>
        <w:t>банкінгу вашого банку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Непотрібно бігти до банку чи обмінного пункту</w:t>
      </w:r>
      <w:r>
        <w:rPr>
          <w:rStyle w:val="Hyperlink.0"/>
          <w:rtl w:val="0"/>
          <w:lang w:val="en-US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Неможливість купити долари США та іншу іноземну валюту в касах банків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що спостерігалася останніми тижнями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пов’язана з нестачею валютної готівки в банків через перебої з авіасполученням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Але НБУ працює над вирішенням цієї проблеми</w:t>
      </w:r>
      <w:r>
        <w:rPr>
          <w:rStyle w:val="Hyperlink.0"/>
          <w:rtl w:val="0"/>
          <w:lang w:val="en-US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Національний банк вже забезпечив поставку з</w:t>
      </w:r>
      <w:r>
        <w:rPr>
          <w:rStyle w:val="Hyperlink.0"/>
          <w:rtl w:val="0"/>
          <w:lang w:val="en-US"/>
        </w:rPr>
        <w:t>-</w:t>
      </w:r>
      <w:r>
        <w:rPr>
          <w:rStyle w:val="Hyperlink.0"/>
          <w:rtl w:val="0"/>
          <w:lang w:val="en-US"/>
        </w:rPr>
        <w:t xml:space="preserve">за кордону в Україну валютної готівки в євро та доларах США і з </w:t>
      </w:r>
      <w:r>
        <w:rPr>
          <w:rStyle w:val="Hyperlink.0"/>
          <w:rtl w:val="0"/>
          <w:lang w:val="en-US"/>
        </w:rPr>
        <w:t xml:space="preserve">19 </w:t>
      </w:r>
      <w:r>
        <w:rPr>
          <w:rStyle w:val="Hyperlink.0"/>
          <w:rtl w:val="0"/>
          <w:lang w:val="en-US"/>
        </w:rPr>
        <w:t>березня щотижня проводить по декілька операцій із продажу готівкової валюти за безготівку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 xml:space="preserve">За цей період НБУ продав банкам понад </w:t>
      </w:r>
      <w:r>
        <w:rPr>
          <w:rStyle w:val="Hyperlink.0"/>
          <w:rtl w:val="0"/>
          <w:lang w:val="en-US"/>
        </w:rPr>
        <w:t xml:space="preserve">370 </w:t>
      </w:r>
      <w:r>
        <w:rPr>
          <w:rStyle w:val="Hyperlink.0"/>
          <w:rtl w:val="0"/>
          <w:lang w:val="en-US"/>
        </w:rPr>
        <w:t>млн дол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 xml:space="preserve">США та </w:t>
      </w:r>
      <w:r>
        <w:rPr>
          <w:rStyle w:val="Hyperlink.0"/>
          <w:rtl w:val="0"/>
          <w:lang w:val="en-US"/>
        </w:rPr>
        <w:t xml:space="preserve">42 </w:t>
      </w:r>
      <w:r>
        <w:rPr>
          <w:rStyle w:val="Hyperlink.0"/>
          <w:rtl w:val="0"/>
          <w:lang w:val="en-US"/>
        </w:rPr>
        <w:t>млн євро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і продовжить забезпечувати банки готівковою іноземною валютою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доки проблема не вирішиться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Водночас Національний банк закликає українців мінімізувати контакти з готівковою іноземною валютою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адже вона завозиться з</w:t>
      </w:r>
      <w:r>
        <w:rPr>
          <w:rStyle w:val="Hyperlink.0"/>
          <w:rtl w:val="0"/>
          <w:lang w:val="en-US"/>
        </w:rPr>
        <w:t>-</w:t>
      </w:r>
      <w:r>
        <w:rPr>
          <w:rStyle w:val="Hyperlink.0"/>
          <w:rtl w:val="0"/>
          <w:lang w:val="en-US"/>
        </w:rPr>
        <w:t xml:space="preserve">за кордону і через високий попит населення може не встигати проходити </w:t>
      </w:r>
      <w:r>
        <w:rPr>
          <w:rStyle w:val="Hyperlink.0"/>
          <w:rtl w:val="0"/>
          <w:lang w:val="en-US"/>
        </w:rPr>
        <w:t>2-</w:t>
      </w:r>
      <w:r>
        <w:rPr>
          <w:rStyle w:val="Hyperlink.0"/>
          <w:rtl w:val="0"/>
          <w:lang w:val="en-US"/>
        </w:rPr>
        <w:t>тижневий карантин до потрапляння в руки людей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 xml:space="preserve">Не варто без нагальної потреби </w:t>
      </w:r>
      <w:r>
        <w:rPr>
          <w:rStyle w:val="Hyperlink.0"/>
          <w:rtl w:val="0"/>
          <w:lang w:val="en-US"/>
        </w:rPr>
        <w:t>(</w:t>
      </w:r>
      <w:r>
        <w:rPr>
          <w:rStyle w:val="Hyperlink.0"/>
          <w:rtl w:val="0"/>
          <w:lang w:val="en-US"/>
        </w:rPr>
        <w:t>на витрати в іноземній валюті</w:t>
      </w:r>
      <w:r>
        <w:rPr>
          <w:rStyle w:val="Hyperlink.0"/>
          <w:rtl w:val="0"/>
          <w:lang w:val="en-US"/>
        </w:rPr>
        <w:t xml:space="preserve">) </w:t>
      </w:r>
      <w:r>
        <w:rPr>
          <w:rStyle w:val="Hyperlink.0"/>
          <w:rtl w:val="0"/>
          <w:lang w:val="en-US"/>
        </w:rPr>
        <w:t>купувати валюту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знімати її з банківських вкладів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За потреби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купуйте валюту онлайн через інтернет</w:t>
      </w:r>
      <w:r>
        <w:rPr>
          <w:rStyle w:val="Hyperlink.0"/>
          <w:rtl w:val="0"/>
          <w:lang w:val="en-US"/>
        </w:rPr>
        <w:t>-</w:t>
      </w:r>
      <w:r>
        <w:rPr>
          <w:rStyle w:val="Hyperlink.0"/>
          <w:rtl w:val="0"/>
          <w:lang w:val="en-US"/>
        </w:rPr>
        <w:t>банкінг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Бережіть себе</w:t>
      </w:r>
      <w:r>
        <w:rPr>
          <w:rStyle w:val="Hyperlink.0"/>
          <w:rtl w:val="0"/>
          <w:lang w:val="en-US"/>
        </w:rPr>
        <w:t>!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З усіх питань звертайтеся на 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гарячу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лінію вашого банку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Ваше питання не було вирішено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?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Телефонуйте на 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гарячу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лінію Національного банку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0 800 505 240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або надсилайте лист на адресу </w:t>
      </w:r>
      <w:r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"mailto:nbu@bank.gov.ua"</w:instrText>
      </w:r>
      <w:r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nbu@bank.gov.ua</w:t>
      </w:r>
      <w:r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Немає"/>
          <w:rFonts w:ascii="Arial" w:cs="Arial" w:hAnsi="Arial" w:eastAsia="Arial"/>
          <w:b w:val="1"/>
          <w:bCs w:val="1"/>
          <w:outline w:val="0"/>
          <w:color w:val="000000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Style w:val="Немає"/>
          <w:rFonts w:ascii="Arial" w:hAnsi="Arial" w:hint="default"/>
          <w:b w:val="1"/>
          <w:bCs w:val="1"/>
          <w:outline w:val="0"/>
          <w:color w:val="0000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Закінчився термін дії картки </w:t>
      </w:r>
      <w:r>
        <w:rPr>
          <w:rStyle w:val="Hyperlink.0"/>
          <w:rtl w:val="0"/>
          <w:lang w:val="en-US"/>
        </w:rPr>
        <w:t>–</w:t>
      </w:r>
      <w:r>
        <w:rPr>
          <w:rStyle w:val="Немає"/>
          <w:rFonts w:ascii="Arial" w:hAnsi="Arial" w:hint="default"/>
          <w:b w:val="1"/>
          <w:bCs w:val="1"/>
          <w:outline w:val="0"/>
          <w:color w:val="0000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не хвилюйтеся</w:t>
      </w:r>
      <w:r>
        <w:rPr>
          <w:rStyle w:val="Немає"/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має"/>
          <w:rFonts w:ascii="Arial" w:hAnsi="Arial" w:hint="default"/>
          <w:b w:val="1"/>
          <w:bCs w:val="1"/>
          <w:outline w:val="0"/>
          <w:color w:val="0000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продовжуйте користуватися своєю карткою</w:t>
      </w:r>
      <w:r>
        <w:rPr>
          <w:rStyle w:val="Немає"/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Якщо у вас платіжна картка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строк дії якої закінчується під час карантину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непотрібно звертатися до відділення банку для її перевипуску – банки можуть вам подовжити строк її дії дистанційно</w:t>
      </w:r>
      <w:r>
        <w:rPr>
          <w:rStyle w:val="Hyperlink.0"/>
          <w:rtl w:val="0"/>
          <w:lang w:val="en-US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Наприкінці березня Національний банк звернувся до комерційних банків та платіжних систем із проханням забезпечити продовження терміну дії картки без необхідності відвідувати відділення банку</w:t>
      </w:r>
      <w:r>
        <w:rPr>
          <w:rStyle w:val="Hyperlink.0"/>
          <w:rtl w:val="0"/>
          <w:lang w:val="en-US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Більшість банків моментально відгукнулись на цю ініціативу запровадили пролонгацію терміну дії карток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Якщо у вас є питання щодо своєї банківської картки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зателефонуйте до контакт</w:t>
      </w:r>
      <w:r>
        <w:rPr>
          <w:rStyle w:val="Hyperlink.0"/>
          <w:rtl w:val="0"/>
          <w:lang w:val="en-US"/>
        </w:rPr>
        <w:t>-</w:t>
      </w:r>
      <w:r>
        <w:rPr>
          <w:rStyle w:val="Hyperlink.0"/>
          <w:rtl w:val="0"/>
          <w:lang w:val="en-US"/>
        </w:rPr>
        <w:t>центру вашого банку</w:t>
      </w:r>
      <w:r>
        <w:rPr>
          <w:rStyle w:val="Hyperlink.0"/>
          <w:rtl w:val="0"/>
          <w:lang w:val="en-US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Національний банк закликає молоде покоління розповісти про це своїм рідним та близьким похилого віку й закликати утриматись від відвідування банків</w:t>
      </w:r>
      <w:r>
        <w:rPr>
          <w:rStyle w:val="Hyperlink.0"/>
          <w:rtl w:val="0"/>
          <w:lang w:val="en-US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Просимо усіх громадян максимально утриматися від використання готівки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Оплачуйте онлайн</w:t>
      </w:r>
      <w:r>
        <w:rPr>
          <w:rStyle w:val="Hyperlink.0"/>
          <w:rtl w:val="0"/>
          <w:lang w:val="en-US"/>
        </w:rPr>
        <w:t xml:space="preserve">! </w:t>
      </w:r>
      <w:r>
        <w:rPr>
          <w:rStyle w:val="Hyperlink.0"/>
          <w:rtl w:val="0"/>
          <w:lang w:val="en-US"/>
        </w:rPr>
        <w:t>Бережіть себе</w:t>
      </w:r>
      <w:r>
        <w:rPr>
          <w:rStyle w:val="Hyperlink.0"/>
          <w:rtl w:val="0"/>
          <w:lang w:val="en-US"/>
        </w:rPr>
        <w:t>!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З усіх питань звертайтеся на 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гарячу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лінію вашого банку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Ваше питання не було вирішено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?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Телефонуйте на 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гарячу</w:t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лінію Національного банку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0 800 505 240</w:t>
      </w:r>
      <w:r>
        <w:rPr>
          <w:rStyle w:val="Hyperlink.0"/>
          <w:rFonts w:ascii="Arial" w:hAnsi="Arial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або надсилайте лист на адресу </w:t>
      </w:r>
      <w:r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"mailto:nbu@bank.gov.ua"</w:instrText>
      </w:r>
      <w:r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nbu@bank.gov.ua</w:t>
      </w:r>
      <w:r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76" w:lineRule="auto"/>
        <w:jc w:val="both"/>
      </w:pPr>
      <w:r>
        <w:rPr>
          <w:rStyle w:val="Hyperlink.0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андартний A">
    <w:name w:val="Стандартний A"/>
    <w:next w:val="Стандартний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rFonts w:ascii="Arial" w:cs="Arial" w:hAnsi="Arial" w:eastAsia="Arial"/>
      <w:outline w:val="0"/>
      <w:color w:val="000000"/>
      <w:u w:color="000000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