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07" w:rsidRPr="00176D06" w:rsidRDefault="00176D06" w:rsidP="00A950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Декларування доходів</w:t>
      </w:r>
      <w:r w:rsidR="00A9507B" w:rsidRPr="00A950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9507B" w:rsidRPr="00A9507B">
        <w:rPr>
          <w:rFonts w:ascii="Times New Roman" w:hAnsi="Times New Roman" w:cs="Times New Roman"/>
          <w:b/>
          <w:sz w:val="24"/>
          <w:szCs w:val="24"/>
        </w:rPr>
        <w:t>малолітн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ьою</w:t>
      </w:r>
      <w:proofErr w:type="spellEnd"/>
      <w:r w:rsidR="00A9507B" w:rsidRPr="00A9507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9507B" w:rsidRPr="00A9507B">
        <w:rPr>
          <w:rFonts w:ascii="Times New Roman" w:hAnsi="Times New Roman" w:cs="Times New Roman"/>
          <w:b/>
          <w:sz w:val="24"/>
          <w:szCs w:val="24"/>
        </w:rPr>
        <w:t>неповнолітн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ьо</w:t>
      </w:r>
      <w:proofErr w:type="spellEnd"/>
      <w:r w:rsidR="00A9507B" w:rsidRPr="00A95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07B" w:rsidRPr="00A9507B">
        <w:rPr>
          <w:rFonts w:ascii="Times New Roman" w:hAnsi="Times New Roman" w:cs="Times New Roman"/>
          <w:b/>
          <w:sz w:val="24"/>
          <w:szCs w:val="24"/>
        </w:rPr>
        <w:t>дитин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що треба знати</w:t>
      </w:r>
    </w:p>
    <w:p w:rsidR="00A9507B" w:rsidRDefault="00A9507B" w:rsidP="00A950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D06" w:rsidRDefault="00176D06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Головне управління ДПС у Луганській області повідомляє, що в</w:t>
      </w:r>
      <w:r w:rsidR="00A9507B"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п. 174.6 ст. 174 Податкового кодексу (далі – ПКУ) об’єкти дарування, 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  <w:r w:rsidR="00A9507B"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 п. 174.1 ст. 174 ПКУ, подаровані платнику податку іншою фізичною особою, оподатковуються згідно з правилами, встановленими </w:t>
      </w:r>
      <w:proofErr w:type="spellStart"/>
      <w:r w:rsidR="00A9507B" w:rsidRPr="00A9507B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="00A9507B"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507B" w:rsidRPr="00113E18">
        <w:rPr>
          <w:rFonts w:ascii="Times New Roman" w:hAnsi="Times New Roman" w:cs="Times New Roman"/>
          <w:sz w:val="24"/>
          <w:szCs w:val="24"/>
        </w:rPr>
        <w:t>IV</w:t>
      </w:r>
      <w:r w:rsidR="00A9507B"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 ПКУ для оподаткування спадщини. </w:t>
      </w:r>
    </w:p>
    <w:p w:rsid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9507B">
        <w:rPr>
          <w:rFonts w:ascii="Times New Roman" w:hAnsi="Times New Roman" w:cs="Times New Roman"/>
          <w:sz w:val="24"/>
          <w:szCs w:val="24"/>
          <w:lang w:val="uk-UA"/>
        </w:rPr>
        <w:t>Вартість будь-якого об’єкта спадщини, що успадковується спадкоємцями (обдарованими)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 (крім того, що визначене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507B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A9507B">
        <w:rPr>
          <w:rFonts w:ascii="Times New Roman" w:hAnsi="Times New Roman" w:cs="Times New Roman"/>
          <w:sz w:val="24"/>
          <w:szCs w:val="24"/>
          <w:lang w:val="uk-UA"/>
        </w:rPr>
        <w:t>. 174.2.1 п. 174.2 ст. 174 ПКУ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>оподатковується за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>ставкою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proofErr w:type="spellStart"/>
      <w:r w:rsidR="00AE2E9E">
        <w:rPr>
          <w:rFonts w:ascii="Times New Roman" w:hAnsi="Times New Roman" w:cs="Times New Roman"/>
          <w:sz w:val="24"/>
          <w:szCs w:val="24"/>
          <w:lang w:val="uk-UA"/>
        </w:rPr>
        <w:t>відс</w:t>
      </w:r>
      <w:proofErr w:type="spellEnd"/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E2E9E" w:rsidRPr="00A9507B">
        <w:rPr>
          <w:rFonts w:ascii="Times New Roman" w:hAnsi="Times New Roman" w:cs="Times New Roman"/>
          <w:sz w:val="24"/>
          <w:szCs w:val="24"/>
          <w:lang w:val="uk-UA"/>
        </w:rPr>
        <w:t>п. 167.2 ст. 167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2E9E" w:rsidRPr="00A9507B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="00AE2E9E" w:rsidRPr="00A950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2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07B">
        <w:rPr>
          <w:rFonts w:ascii="Times New Roman" w:hAnsi="Times New Roman" w:cs="Times New Roman"/>
          <w:sz w:val="24"/>
          <w:szCs w:val="24"/>
          <w:lang w:val="uk-UA"/>
        </w:rPr>
        <w:t>174.2.2 п. 174.2 ст. 174 ПКУ).</w:t>
      </w:r>
    </w:p>
    <w:p w:rsid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6D06">
        <w:rPr>
          <w:rFonts w:ascii="Times New Roman" w:hAnsi="Times New Roman" w:cs="Times New Roman"/>
          <w:sz w:val="24"/>
          <w:szCs w:val="24"/>
          <w:lang w:val="uk-UA"/>
        </w:rPr>
        <w:t>За нульовою ставкою податку на доходи фізичних осіб оподатковуються об’єкти спадщини (дарування), що успадковуються членами сім’ї спадкодавця першого та другого ступенів споріднення (</w:t>
      </w:r>
      <w:proofErr w:type="spellStart"/>
      <w:r w:rsidRPr="00176D06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176D06">
        <w:rPr>
          <w:rFonts w:ascii="Times New Roman" w:hAnsi="Times New Roman" w:cs="Times New Roman"/>
          <w:sz w:val="24"/>
          <w:szCs w:val="24"/>
          <w:lang w:val="uk-UA"/>
        </w:rPr>
        <w:t xml:space="preserve">. «а» </w:t>
      </w:r>
      <w:proofErr w:type="spellStart"/>
      <w:r w:rsidRPr="00176D06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176D06">
        <w:rPr>
          <w:rFonts w:ascii="Times New Roman" w:hAnsi="Times New Roman" w:cs="Times New Roman"/>
          <w:sz w:val="24"/>
          <w:szCs w:val="24"/>
          <w:lang w:val="uk-UA"/>
        </w:rPr>
        <w:t>. 174.2.1 п. 174.2 ст. 174 ПКУ).</w:t>
      </w:r>
      <w:r w:rsidR="00176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6D06" w:rsidRDefault="00176D06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собами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відповідальними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до бюджету,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спадкоємці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="00A9507B" w:rsidRPr="0011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7B" w:rsidRPr="00113E18">
        <w:rPr>
          <w:rFonts w:ascii="Times New Roman" w:hAnsi="Times New Roman" w:cs="Times New Roman"/>
          <w:sz w:val="24"/>
          <w:szCs w:val="24"/>
        </w:rPr>
        <w:t>спадщину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13E18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113E18">
        <w:rPr>
          <w:rFonts w:ascii="Times New Roman" w:hAnsi="Times New Roman" w:cs="Times New Roman"/>
          <w:sz w:val="24"/>
          <w:szCs w:val="24"/>
        </w:rPr>
        <w:t>174.3 ст. 174 ПКУ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507B" w:rsidRPr="00113E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</w:p>
    <w:p w:rsid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6D06">
        <w:rPr>
          <w:rFonts w:ascii="Times New Roman" w:hAnsi="Times New Roman" w:cs="Times New Roman"/>
          <w:sz w:val="24"/>
          <w:szCs w:val="24"/>
          <w:lang w:val="uk-UA"/>
        </w:rPr>
        <w:t xml:space="preserve">Дохід у вигляді вартості успадкованого майна (кошти, майно, майнові чи немайнові права) у межах, що підлягає оподаткуванню, і зазначається в річній податковій декларації, крім спадкоємців-нерезидентів, які зобов’язані сплатити податок до нотаріального оформлення об’єктів спадщини або в сільських населених пунктах - до оформлення уповноваженою на це посадовою особою відповідного органу місцевого самоврядування за місцем відкриття спадщини, та спадкоємців, які отримали у спадщину об’єкти, що оподатковуються за нульовою ставкою податку на доходи фізичних осіб, а також іншими спадкоємцями - резидентами, які сплатили податок до нотаріального оформлення об’єктів спадщини або в сільських населених пунктах - до оформлення уповноваженою на це посадовою особою відповідного органу місцевого самоврядування за місцем відкриття спадщини. </w:t>
      </w:r>
    </w:p>
    <w:p w:rsidR="00176D06" w:rsidRDefault="00176D06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9507B" w:rsidRPr="00176D06">
        <w:rPr>
          <w:rFonts w:ascii="Times New Roman" w:hAnsi="Times New Roman" w:cs="Times New Roman"/>
          <w:sz w:val="24"/>
          <w:szCs w:val="24"/>
          <w:lang w:val="uk-UA"/>
        </w:rPr>
        <w:t>бов’язок щодо заповнення та подання податкової декларації від імені платника податку покладається на опікуна або піклувальника - щодо доходів, отриманих малолітньою/неповнолітньою 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76D06">
        <w:rPr>
          <w:rFonts w:ascii="Times New Roman" w:hAnsi="Times New Roman" w:cs="Times New Roman"/>
          <w:sz w:val="24"/>
          <w:szCs w:val="24"/>
          <w:lang w:val="uk-UA"/>
        </w:rPr>
        <w:t>п. 179.6 ст. 179 ПКУ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507B" w:rsidRPr="00176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6D06">
        <w:rPr>
          <w:rFonts w:ascii="Times New Roman" w:hAnsi="Times New Roman" w:cs="Times New Roman"/>
          <w:sz w:val="24"/>
          <w:szCs w:val="24"/>
          <w:lang w:val="uk-UA"/>
        </w:rPr>
        <w:t>Відповідно до п. 99.2 ст. 99 ПКУ грошові зобов’язання малолітніх/неповнолітніх осіб виконуються їх батьками (усиновителями), опікунами (піклувальниками) до набуття малолітніми/неповнолітніми особами цивільної дієздатності в повному обсязі.</w:t>
      </w:r>
    </w:p>
    <w:p w:rsid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6D06">
        <w:rPr>
          <w:rFonts w:ascii="Times New Roman" w:hAnsi="Times New Roman" w:cs="Times New Roman"/>
          <w:sz w:val="24"/>
          <w:szCs w:val="24"/>
          <w:lang w:val="uk-UA"/>
        </w:rPr>
        <w:t>Батьки (усиновителі) малолітніх/неповнолітніх і малолітні/неповнолітні у разі невиконання грошових зобов’язань малолітніх/неповнолітніх несуть солідарну майнову відповідальність за погашення грошових зобов’язань та/або податкового боргу.</w:t>
      </w:r>
    </w:p>
    <w:p w:rsidR="00A9507B" w:rsidRPr="00176D06" w:rsidRDefault="00A9507B" w:rsidP="00A950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6D06">
        <w:rPr>
          <w:rFonts w:ascii="Times New Roman" w:hAnsi="Times New Roman" w:cs="Times New Roman"/>
          <w:sz w:val="24"/>
          <w:szCs w:val="24"/>
          <w:lang w:val="uk-UA"/>
        </w:rPr>
        <w:t>Враховуючи вищевикладене, батьки (усиновителі) та опікуни (піклувальники) у разі отримання малолітньою/неповнолітньою дитиною подарунку (спадщини), повинні подати податкову декларацію від імені малолітньої/неповнолітньої дитини та сплатити податок на доходи фізичних осіб.</w:t>
      </w:r>
    </w:p>
    <w:p w:rsidR="00A9507B" w:rsidRPr="004D51B2" w:rsidRDefault="004D51B2" w:rsidP="004D51B2">
      <w:pPr>
        <w:ind w:left="5103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D51B2">
        <w:rPr>
          <w:rFonts w:ascii="Times New Roman" w:hAnsi="Times New Roman" w:cs="Times New Roman"/>
          <w:b/>
          <w:sz w:val="24"/>
          <w:szCs w:val="24"/>
          <w:lang w:val="uk-UA"/>
        </w:rPr>
        <w:t>Старобільський</w:t>
      </w:r>
      <w:proofErr w:type="spellEnd"/>
      <w:r w:rsidRPr="004D51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сектор організації роботи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1B2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організаційно-розпорядчого управління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1B2">
        <w:rPr>
          <w:rFonts w:ascii="Times New Roman" w:hAnsi="Times New Roman" w:cs="Times New Roman"/>
          <w:b/>
          <w:sz w:val="24"/>
          <w:szCs w:val="24"/>
          <w:lang w:val="uk-UA"/>
        </w:rPr>
        <w:t>Головного управління ДПС у Луганській області</w:t>
      </w:r>
    </w:p>
    <w:p w:rsidR="00A9507B" w:rsidRPr="004D51B2" w:rsidRDefault="00A9507B" w:rsidP="004D51B2">
      <w:pPr>
        <w:ind w:left="5103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9507B" w:rsidRPr="004D51B2" w:rsidSect="00A95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07B"/>
    <w:rsid w:val="000373B5"/>
    <w:rsid w:val="00176D06"/>
    <w:rsid w:val="001D504B"/>
    <w:rsid w:val="002E161B"/>
    <w:rsid w:val="00305064"/>
    <w:rsid w:val="004D51B2"/>
    <w:rsid w:val="0055559E"/>
    <w:rsid w:val="00572510"/>
    <w:rsid w:val="008026F4"/>
    <w:rsid w:val="00937B25"/>
    <w:rsid w:val="00A018CF"/>
    <w:rsid w:val="00A9507B"/>
    <w:rsid w:val="00AE2E9E"/>
    <w:rsid w:val="00B263AF"/>
    <w:rsid w:val="00E21507"/>
    <w:rsid w:val="00E564A2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2</cp:revision>
  <dcterms:created xsi:type="dcterms:W3CDTF">2021-03-18T08:09:00Z</dcterms:created>
  <dcterms:modified xsi:type="dcterms:W3CDTF">2021-03-18T09:04:00Z</dcterms:modified>
</cp:coreProperties>
</file>