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50" w:rsidRPr="00095D50" w:rsidRDefault="00095D50" w:rsidP="00095D5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50">
        <w:rPr>
          <w:rFonts w:ascii="Times New Roman" w:hAnsi="Times New Roman" w:cs="Times New Roman"/>
          <w:b/>
          <w:sz w:val="28"/>
          <w:szCs w:val="28"/>
        </w:rPr>
        <w:t xml:space="preserve">Акциз з </w:t>
      </w:r>
      <w:proofErr w:type="spellStart"/>
      <w:r w:rsidRPr="00095D50">
        <w:rPr>
          <w:rFonts w:ascii="Times New Roman" w:hAnsi="Times New Roman" w:cs="Times New Roman"/>
          <w:b/>
          <w:sz w:val="28"/>
          <w:szCs w:val="28"/>
        </w:rPr>
        <w:t>роздрібної</w:t>
      </w:r>
      <w:proofErr w:type="spellEnd"/>
      <w:r w:rsidRPr="00095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b/>
          <w:sz w:val="28"/>
          <w:szCs w:val="28"/>
        </w:rPr>
        <w:t>торгівлі</w:t>
      </w:r>
      <w:proofErr w:type="spellEnd"/>
      <w:r w:rsidRPr="00095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b/>
          <w:sz w:val="28"/>
          <w:szCs w:val="28"/>
        </w:rPr>
        <w:t>поповнив</w:t>
      </w:r>
      <w:proofErr w:type="spellEnd"/>
      <w:r w:rsidRPr="00095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b/>
          <w:sz w:val="28"/>
          <w:szCs w:val="28"/>
        </w:rPr>
        <w:t>місцеві</w:t>
      </w:r>
      <w:proofErr w:type="spellEnd"/>
      <w:r w:rsidRPr="00095D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b/>
          <w:sz w:val="28"/>
          <w:szCs w:val="28"/>
        </w:rPr>
        <w:t>бюджети</w:t>
      </w:r>
      <w:proofErr w:type="spellEnd"/>
      <w:r w:rsidRPr="00095D50">
        <w:rPr>
          <w:rFonts w:ascii="Times New Roman" w:hAnsi="Times New Roman" w:cs="Times New Roman"/>
          <w:b/>
          <w:sz w:val="28"/>
          <w:szCs w:val="28"/>
        </w:rPr>
        <w:t xml:space="preserve"> на 4,2 млн </w:t>
      </w:r>
      <w:proofErr w:type="spellStart"/>
      <w:r w:rsidRPr="00095D50">
        <w:rPr>
          <w:rFonts w:ascii="Times New Roman" w:hAnsi="Times New Roman" w:cs="Times New Roman"/>
          <w:b/>
          <w:sz w:val="28"/>
          <w:szCs w:val="28"/>
        </w:rPr>
        <w:t>гривень</w:t>
      </w:r>
      <w:proofErr w:type="spellEnd"/>
    </w:p>
    <w:p w:rsidR="00095D50" w:rsidRPr="00095D50" w:rsidRDefault="00095D50" w:rsidP="00095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50">
        <w:rPr>
          <w:rFonts w:ascii="Times New Roman" w:hAnsi="Times New Roman" w:cs="Times New Roman"/>
          <w:sz w:val="28"/>
          <w:szCs w:val="28"/>
        </w:rPr>
        <w:t> </w:t>
      </w:r>
    </w:p>
    <w:p w:rsidR="00095D50" w:rsidRPr="00095D50" w:rsidRDefault="00095D50" w:rsidP="00095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50">
        <w:rPr>
          <w:rFonts w:ascii="Times New Roman" w:hAnsi="Times New Roman" w:cs="Times New Roman"/>
          <w:sz w:val="28"/>
          <w:szCs w:val="28"/>
        </w:rPr>
        <w:t xml:space="preserve">За десять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2018 року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ГУ ДФС 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сплатили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4,2 млн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акцизного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D50" w:rsidRPr="00095D50" w:rsidRDefault="00095D50" w:rsidP="00095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2018 року до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Старобільського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Новопсковського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Марківського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та Новоайдарського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акцизного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429,2 тис. грн.</w:t>
      </w:r>
    </w:p>
    <w:p w:rsidR="00095D50" w:rsidRPr="00095D50" w:rsidRDefault="00095D50" w:rsidP="00095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Нагадаємо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акцизу з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алкоголем та пивом, тютюном та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тютюновими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виробами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паливом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сплачують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громад, де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настають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граничного строку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ставку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5%.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>.</w:t>
      </w:r>
    </w:p>
    <w:p w:rsidR="00095D50" w:rsidRDefault="00095D50" w:rsidP="00095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D50" w:rsidRPr="00095D50" w:rsidRDefault="00095D50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95D50">
        <w:rPr>
          <w:rFonts w:ascii="Times New Roman" w:hAnsi="Times New Roman" w:cs="Times New Roman"/>
          <w:sz w:val="28"/>
          <w:szCs w:val="28"/>
          <w:lang w:val="uk-UA"/>
        </w:rPr>
        <w:t xml:space="preserve"> ГУ ДФС </w:t>
      </w:r>
      <w:r w:rsidRPr="00095D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095D50" w:rsidRDefault="00095D50" w:rsidP="00095D50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</w:pPr>
      <w:r>
        <w:t> </w:t>
      </w:r>
    </w:p>
    <w:p w:rsidR="00D64461" w:rsidRDefault="00D64461"/>
    <w:sectPr w:rsidR="00D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9"/>
    <w:rsid w:val="00095D50"/>
    <w:rsid w:val="002B26A9"/>
    <w:rsid w:val="00D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6515-08E7-4276-8144-4FD438E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0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2018-11-22T11:59:00Z</dcterms:created>
  <dcterms:modified xsi:type="dcterms:W3CDTF">2018-11-22T12:00:00Z</dcterms:modified>
</cp:coreProperties>
</file>