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B1" w:rsidRPr="00FE0EB1" w:rsidRDefault="00FE0EB1" w:rsidP="00FE0E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</w:pPr>
      <w:bookmarkStart w:id="0" w:name="_GoBack"/>
      <w:bookmarkEnd w:id="0"/>
      <w:r w:rsidRPr="00FE0EB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У березні понад 5200 сімей вже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встигли залучити 151 млн грн </w:t>
      </w:r>
      <w:r w:rsidRPr="00FE0EB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«тепли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х</w:t>
      </w:r>
      <w:r w:rsidRPr="00FE0EB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кредит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ів</w:t>
      </w:r>
      <w:r w:rsidRPr="00FE0EB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в Ощадбанку та Укргазбанку</w:t>
      </w:r>
    </w:p>
    <w:p w:rsidR="00FE0EB1" w:rsidRPr="00FE0EB1" w:rsidRDefault="00FE0EB1" w:rsidP="00FE0E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</w:pPr>
    </w:p>
    <w:p w:rsidR="00011477" w:rsidRDefault="00011477" w:rsidP="00FE0EB1">
      <w:pPr>
        <w:pStyle w:val="a3"/>
        <w:spacing w:before="120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 w:eastAsia="ru-RU"/>
        </w:rPr>
        <w:drawing>
          <wp:inline distT="0" distB="0" distL="0" distR="0">
            <wp:extent cx="6480175" cy="3897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9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477" w:rsidRDefault="00011477" w:rsidP="00FE0EB1">
      <w:pPr>
        <w:pStyle w:val="a3"/>
        <w:spacing w:before="120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97250F" w:rsidRDefault="00FE0EB1" w:rsidP="00FE0EB1">
      <w:pPr>
        <w:pStyle w:val="a3"/>
        <w:spacing w:before="120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За останній тиждень ще 1600 родин поспішили скористатися Урядовою програмою «теплих кредитів», залучивши 62 млн грн в Ощадбанку та Укргазбанку</w:t>
      </w:r>
      <w:r w:rsidR="0097250F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. Це майже у півтора рази більше, ніж у попередній тиждень.</w:t>
      </w:r>
    </w:p>
    <w:p w:rsidR="00FE0EB1" w:rsidRDefault="0097250F" w:rsidP="00FE0EB1">
      <w:pPr>
        <w:pStyle w:val="a3"/>
        <w:spacing w:before="120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З</w:t>
      </w:r>
      <w:r w:rsidR="00FE0EB1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окрема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за </w:t>
      </w:r>
      <w:r w:rsidR="00E92098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тиждень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видано</w:t>
      </w:r>
      <w:r w:rsidR="00FE0EB1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:</w:t>
      </w:r>
    </w:p>
    <w:p w:rsidR="00FE0EB1" w:rsidRDefault="00FE0EB1" w:rsidP="00FE0EB1">
      <w:pPr>
        <w:pStyle w:val="a3"/>
        <w:numPr>
          <w:ilvl w:val="0"/>
          <w:numId w:val="3"/>
        </w:numPr>
        <w:spacing w:before="120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близько 57 млн грн – на утеплення приватних будинків;</w:t>
      </w:r>
    </w:p>
    <w:p w:rsidR="00FE0EB1" w:rsidRDefault="00FE0EB1" w:rsidP="00FE0EB1">
      <w:pPr>
        <w:pStyle w:val="a3"/>
        <w:numPr>
          <w:ilvl w:val="0"/>
          <w:numId w:val="3"/>
        </w:numPr>
        <w:spacing w:before="120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4 млн грн – для 14 ОСББ;</w:t>
      </w:r>
    </w:p>
    <w:p w:rsidR="00FE0EB1" w:rsidRDefault="00FE0EB1" w:rsidP="00FE0EB1">
      <w:pPr>
        <w:pStyle w:val="a3"/>
        <w:numPr>
          <w:ilvl w:val="0"/>
          <w:numId w:val="3"/>
        </w:numPr>
        <w:spacing w:before="120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900 тис. грн – на твердопаливні котли.</w:t>
      </w:r>
    </w:p>
    <w:p w:rsidR="00FE0EB1" w:rsidRDefault="00FE0EB1" w:rsidP="00FE0EB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FE0EB1" w:rsidRDefault="0097250F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Важливо, що у питаннях енергоефективності вже активізувалися голови ОСББ. Так, за тиждень </w:t>
      </w:r>
      <w:r w:rsidR="00F7079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14 ОСББ взяли участь у програмі, щоб отримати співфінансування на різні енергоефективні заходи.</w:t>
      </w:r>
    </w:p>
    <w:p w:rsidR="00F70795" w:rsidRDefault="00F70795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F70795" w:rsidRDefault="00F70795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Загалом, </w:t>
      </w:r>
      <w:r w:rsidR="009F5AEA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за підсумками березня понад 5200 українських родин</w:t>
      </w:r>
      <w:r w:rsidR="009F5AEA" w:rsidRPr="009F5AEA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9F5AEA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прийняли рішення на користь енергоефективності своїх осель та  залучили 151 млн грн «теплих кредитів».</w:t>
      </w:r>
    </w:p>
    <w:p w:rsidR="009F5AEA" w:rsidRDefault="009F5AEA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9F5AEA" w:rsidRDefault="009F5AEA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Нагаду</w:t>
      </w:r>
      <w:r w:rsidR="00356300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ємо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, що учасникам програми надається відшкодування:</w:t>
      </w:r>
    </w:p>
    <w:p w:rsidR="009F5AEA" w:rsidRDefault="009F5AEA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9F5AEA" w:rsidRPr="00E16ECD" w:rsidRDefault="009F5AEA" w:rsidP="009F5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6ECD">
        <w:rPr>
          <w:rFonts w:ascii="Times New Roman" w:hAnsi="Times New Roman" w:cs="Times New Roman"/>
          <w:sz w:val="28"/>
          <w:szCs w:val="28"/>
        </w:rPr>
        <w:t>- 20% - на твердопаливні котли (35% - для субсидіантів);</w:t>
      </w:r>
    </w:p>
    <w:p w:rsidR="009F5AEA" w:rsidRPr="00E16ECD" w:rsidRDefault="009F5AEA" w:rsidP="009F5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AEA" w:rsidRPr="00E16ECD" w:rsidRDefault="009F5AEA" w:rsidP="009F5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6ECD">
        <w:rPr>
          <w:rFonts w:ascii="Times New Roman" w:hAnsi="Times New Roman" w:cs="Times New Roman"/>
          <w:sz w:val="28"/>
          <w:szCs w:val="28"/>
        </w:rPr>
        <w:lastRenderedPageBreak/>
        <w:t>- 35% - на утеплення приватних будинків;</w:t>
      </w:r>
    </w:p>
    <w:p w:rsidR="009F5AEA" w:rsidRPr="00E16ECD" w:rsidRDefault="009F5AEA" w:rsidP="009F5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AEA" w:rsidRDefault="009F5AEA" w:rsidP="009F5AE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6ECD">
        <w:rPr>
          <w:rFonts w:ascii="Times New Roman" w:hAnsi="Times New Roman" w:cs="Times New Roman"/>
          <w:sz w:val="28"/>
          <w:szCs w:val="28"/>
        </w:rPr>
        <w:t>- 40% - 70% - для ОСББ.</w:t>
      </w:r>
    </w:p>
    <w:p w:rsidR="009F5AEA" w:rsidRPr="009F5AEA" w:rsidRDefault="009F5AEA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uk-UA"/>
        </w:rPr>
      </w:pPr>
    </w:p>
    <w:p w:rsidR="009F5AEA" w:rsidRDefault="009F5AEA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Усі, хто бажає зменшити свої витрати на комунальних послугах і жити в комфорті, можуть</w:t>
      </w:r>
      <w:r w:rsidR="003C324E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взяти участь у програмі через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Ощадбанк, Укргазбанк</w:t>
      </w:r>
      <w:r w:rsidR="007F031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ПриватБанк</w:t>
      </w:r>
      <w:r w:rsidR="007F031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, Укрексімбанк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:rsidR="009F5AEA" w:rsidRDefault="009F5AEA" w:rsidP="00F7079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uk-UA"/>
        </w:rPr>
      </w:pPr>
    </w:p>
    <w:p w:rsidR="00356300" w:rsidRPr="00011477" w:rsidRDefault="00356300" w:rsidP="00F7079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 w:eastAsia="uk-UA"/>
        </w:rPr>
      </w:pPr>
      <w:r w:rsidRPr="0035630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Управління комунікації та зв</w:t>
      </w:r>
      <w:r w:rsidRPr="003563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 w:eastAsia="uk-UA"/>
        </w:rPr>
        <w:t>’</w:t>
      </w:r>
      <w:r w:rsidRPr="0035630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язків з громадськістю</w:t>
      </w:r>
      <w:r w:rsidR="0001147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Держенергоефективності</w:t>
      </w:r>
    </w:p>
    <w:sectPr w:rsidR="00356300" w:rsidRPr="00011477" w:rsidSect="00B043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40065"/>
    <w:multiLevelType w:val="hybridMultilevel"/>
    <w:tmpl w:val="ABC2E3EA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9133E"/>
    <w:multiLevelType w:val="hybridMultilevel"/>
    <w:tmpl w:val="F046470C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734B7"/>
    <w:multiLevelType w:val="hybridMultilevel"/>
    <w:tmpl w:val="19228352"/>
    <w:lvl w:ilvl="0" w:tplc="8A4E390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7140C"/>
    <w:multiLevelType w:val="hybridMultilevel"/>
    <w:tmpl w:val="711CCDFA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70"/>
    <w:rsid w:val="00011477"/>
    <w:rsid w:val="00063690"/>
    <w:rsid w:val="002C71A0"/>
    <w:rsid w:val="00343E50"/>
    <w:rsid w:val="0034648E"/>
    <w:rsid w:val="0035198B"/>
    <w:rsid w:val="00356300"/>
    <w:rsid w:val="003C324E"/>
    <w:rsid w:val="004A207C"/>
    <w:rsid w:val="00510B7E"/>
    <w:rsid w:val="00526FEB"/>
    <w:rsid w:val="005C5915"/>
    <w:rsid w:val="006225C3"/>
    <w:rsid w:val="006C5737"/>
    <w:rsid w:val="0071404D"/>
    <w:rsid w:val="007F031B"/>
    <w:rsid w:val="00832E25"/>
    <w:rsid w:val="00857500"/>
    <w:rsid w:val="00886E81"/>
    <w:rsid w:val="008C1782"/>
    <w:rsid w:val="00926470"/>
    <w:rsid w:val="0097250F"/>
    <w:rsid w:val="009F5AEA"/>
    <w:rsid w:val="00AB2E10"/>
    <w:rsid w:val="00B0435D"/>
    <w:rsid w:val="00BD5402"/>
    <w:rsid w:val="00C4319E"/>
    <w:rsid w:val="00CC2357"/>
    <w:rsid w:val="00CF49E8"/>
    <w:rsid w:val="00DA53C0"/>
    <w:rsid w:val="00E92098"/>
    <w:rsid w:val="00EE47AE"/>
    <w:rsid w:val="00F70795"/>
    <w:rsid w:val="00F86F9B"/>
    <w:rsid w:val="00F906C4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24E4D-8593-42BC-92FB-A1310A97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3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0E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2019-03-25T13:58:00Z</cp:lastPrinted>
  <dcterms:created xsi:type="dcterms:W3CDTF">2019-04-03T10:42:00Z</dcterms:created>
  <dcterms:modified xsi:type="dcterms:W3CDTF">2019-04-03T10:42:00Z</dcterms:modified>
</cp:coreProperties>
</file>