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38" w:rsidRPr="00823738" w:rsidRDefault="00823738" w:rsidP="00823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3738">
        <w:rPr>
          <w:rFonts w:ascii="Times New Roman" w:hAnsi="Times New Roman" w:cs="Times New Roman"/>
          <w:b/>
          <w:sz w:val="28"/>
          <w:szCs w:val="28"/>
        </w:rPr>
        <w:t>Голова Держенергоефективності представив шляхи підвищення енергоефективності бізнесу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Україні</w:t>
      </w:r>
    </w:p>
    <w:p w:rsidR="00823738" w:rsidRDefault="00823738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1020" w:rsidRPr="00DC1020" w:rsidRDefault="00DC1020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24343" cy="3634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_41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43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20" w:rsidRDefault="00DC1020" w:rsidP="00E225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3C38" w:rsidRPr="00E22533" w:rsidRDefault="00954856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22533">
        <w:rPr>
          <w:rFonts w:ascii="Times New Roman" w:hAnsi="Times New Roman" w:cs="Times New Roman"/>
          <w:sz w:val="28"/>
          <w:szCs w:val="28"/>
        </w:rPr>
        <w:t>а брифінгу</w:t>
      </w:r>
      <w:r>
        <w:rPr>
          <w:rFonts w:ascii="Times New Roman" w:hAnsi="Times New Roman" w:cs="Times New Roman"/>
          <w:sz w:val="28"/>
          <w:szCs w:val="28"/>
        </w:rPr>
        <w:t xml:space="preserve"> в інформаційному агентстві </w:t>
      </w:r>
      <w:r w:rsidR="00E22533" w:rsidRPr="00E22533">
        <w:rPr>
          <w:rFonts w:ascii="Times New Roman" w:hAnsi="Times New Roman" w:cs="Times New Roman"/>
          <w:sz w:val="28"/>
          <w:szCs w:val="28"/>
        </w:rPr>
        <w:t xml:space="preserve">«Українські новини» </w:t>
      </w:r>
      <w:r w:rsidR="00B46491" w:rsidRPr="00E22533"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</w:t>
      </w:r>
      <w:r w:rsidR="00E22533" w:rsidRPr="00E22533">
        <w:rPr>
          <w:rFonts w:ascii="Times New Roman" w:hAnsi="Times New Roman" w:cs="Times New Roman"/>
          <w:sz w:val="28"/>
          <w:szCs w:val="28"/>
        </w:rPr>
        <w:t>представив ш</w:t>
      </w:r>
      <w:r w:rsidR="00386481" w:rsidRPr="00E22533">
        <w:rPr>
          <w:rFonts w:ascii="Times New Roman" w:hAnsi="Times New Roman" w:cs="Times New Roman"/>
          <w:sz w:val="28"/>
          <w:szCs w:val="28"/>
        </w:rPr>
        <w:t>ляхи підвищення енергоефективності бізнесу.</w:t>
      </w:r>
    </w:p>
    <w:p w:rsidR="00386481" w:rsidRPr="00E22533" w:rsidRDefault="00386481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81" w:rsidRPr="006747FA" w:rsidRDefault="00386481" w:rsidP="00E22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2533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954856">
        <w:rPr>
          <w:rFonts w:ascii="Times New Roman" w:hAnsi="Times New Roman" w:cs="Times New Roman"/>
          <w:sz w:val="28"/>
          <w:szCs w:val="28"/>
        </w:rPr>
        <w:t xml:space="preserve">минулого тижня </w:t>
      </w:r>
      <w:r w:rsidRPr="00E22533">
        <w:rPr>
          <w:rFonts w:ascii="Times New Roman" w:hAnsi="Times New Roman" w:cs="Times New Roman"/>
          <w:sz w:val="28"/>
          <w:szCs w:val="28"/>
        </w:rPr>
        <w:t xml:space="preserve">Держенергоефективності спільно із Мінекоенерго підготовлено та Урядом схвалено 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дерегуляційне </w:t>
      </w:r>
      <w:r w:rsidRPr="00E22533">
        <w:rPr>
          <w:rFonts w:ascii="Times New Roman" w:hAnsi="Times New Roman" w:cs="Times New Roman"/>
          <w:sz w:val="28"/>
          <w:szCs w:val="28"/>
        </w:rPr>
        <w:t>рішення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954856">
        <w:rPr>
          <w:rFonts w:ascii="Times New Roman" w:hAnsi="Times New Roman" w:cs="Times New Roman"/>
          <w:sz w:val="28"/>
          <w:szCs w:val="28"/>
        </w:rPr>
        <w:t xml:space="preserve">щодо скасування 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Pr="00E22533">
        <w:rPr>
          <w:rFonts w:ascii="Times New Roman" w:hAnsi="Times New Roman" w:cs="Times New Roman"/>
          <w:sz w:val="28"/>
          <w:szCs w:val="28"/>
        </w:rPr>
        <w:t>застаріл</w:t>
      </w:r>
      <w:r w:rsidR="00954856">
        <w:rPr>
          <w:rFonts w:ascii="Times New Roman" w:hAnsi="Times New Roman" w:cs="Times New Roman"/>
          <w:sz w:val="28"/>
          <w:szCs w:val="28"/>
        </w:rPr>
        <w:t>ої</w:t>
      </w:r>
      <w:r w:rsidRPr="00E22533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954856">
        <w:rPr>
          <w:rFonts w:ascii="Times New Roman" w:hAnsi="Times New Roman" w:cs="Times New Roman"/>
          <w:sz w:val="28"/>
          <w:szCs w:val="28"/>
        </w:rPr>
        <w:t>и</w:t>
      </w:r>
      <w:r w:rsidRP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954856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Pr="00E22533">
        <w:rPr>
          <w:rFonts w:ascii="Times New Roman" w:hAnsi="Times New Roman" w:cs="Times New Roman"/>
          <w:sz w:val="28"/>
          <w:szCs w:val="28"/>
        </w:rPr>
        <w:t>від 15 липня 1997 р. №786 "Про порядок нормування питомих витрат паливно-енергетичних ресурсів у суспільному виробництві".</w:t>
      </w:r>
      <w:r w:rsidR="00DA402B" w:rsidRPr="00E22533">
        <w:rPr>
          <w:rFonts w:ascii="Times New Roman" w:hAnsi="Times New Roman" w:cs="Times New Roman"/>
          <w:sz w:val="28"/>
          <w:szCs w:val="28"/>
        </w:rPr>
        <w:t xml:space="preserve"> Це ще один крок до спрощення ведення підприємницької діяльності та покращення інвестиційного клімату.</w:t>
      </w:r>
    </w:p>
    <w:p w:rsidR="00DA402B" w:rsidRPr="009A358A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481" w:rsidRPr="009A358A" w:rsidRDefault="00E22533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402B" w:rsidRPr="009A358A">
        <w:rPr>
          <w:rFonts w:ascii="Times New Roman" w:hAnsi="Times New Roman" w:cs="Times New Roman"/>
          <w:sz w:val="28"/>
          <w:szCs w:val="28"/>
        </w:rPr>
        <w:t>Водночас, із Мінекоенерго ми опрацьовуємо механізм стимулювання промислових підприємств до енергоефективності. У розробці цього інструменту також взяли активну участь Українсько-данський енергетичний центр та</w:t>
      </w:r>
      <w:r w:rsidR="00954856">
        <w:rPr>
          <w:rFonts w:ascii="Times New Roman" w:hAnsi="Times New Roman" w:cs="Times New Roman"/>
          <w:sz w:val="28"/>
          <w:szCs w:val="28"/>
        </w:rPr>
        <w:t xml:space="preserve"> </w:t>
      </w:r>
      <w:r w:rsidR="00954856" w:rsidRPr="00954856">
        <w:rPr>
          <w:rFonts w:ascii="Times New Roman" w:hAnsi="Times New Roman" w:cs="Times New Roman"/>
          <w:sz w:val="28"/>
          <w:szCs w:val="28"/>
        </w:rPr>
        <w:t>Німецьке товариство міжнародного співробітництва</w:t>
      </w:r>
      <w:r w:rsidR="00954856">
        <w:rPr>
          <w:rFonts w:ascii="Times New Roman" w:hAnsi="Times New Roman" w:cs="Times New Roman"/>
          <w:sz w:val="28"/>
          <w:szCs w:val="28"/>
        </w:rPr>
        <w:t xml:space="preserve"> (</w:t>
      </w:r>
      <w:r w:rsidR="00DA402B" w:rsidRPr="009A358A">
        <w:rPr>
          <w:rFonts w:ascii="Times New Roman" w:hAnsi="Times New Roman" w:cs="Times New Roman"/>
          <w:sz w:val="28"/>
          <w:szCs w:val="28"/>
        </w:rPr>
        <w:t>GIZ</w:t>
      </w:r>
      <w:r w:rsidR="009548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- зауважив С.Савчук</w:t>
      </w:r>
      <w:r w:rsidR="00DA402B" w:rsidRPr="009A358A">
        <w:rPr>
          <w:rFonts w:ascii="Times New Roman" w:hAnsi="Times New Roman" w:cs="Times New Roman"/>
          <w:sz w:val="28"/>
          <w:szCs w:val="28"/>
        </w:rPr>
        <w:t>.</w:t>
      </w:r>
    </w:p>
    <w:p w:rsidR="00DA402B" w:rsidRPr="009A358A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02B" w:rsidRPr="009A358A" w:rsidRDefault="00DA402B" w:rsidP="00E225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58A">
        <w:rPr>
          <w:rFonts w:ascii="Times New Roman" w:hAnsi="Times New Roman" w:cs="Times New Roman"/>
          <w:sz w:val="28"/>
          <w:szCs w:val="28"/>
        </w:rPr>
        <w:t xml:space="preserve">Зазначеним механізмом передбачається співфінансування кредитів для промислових підприємств на впровадження енергоефективних заходів та використання «чистих» джерел енергії. </w:t>
      </w:r>
      <w:r w:rsidRPr="009A358A">
        <w:rPr>
          <w:rFonts w:ascii="Times New Roman" w:hAnsi="Times New Roman"/>
          <w:sz w:val="28"/>
          <w:szCs w:val="28"/>
        </w:rPr>
        <w:t xml:space="preserve">Такою підтримкою зможе скористатись підприємство, що є беззбитковим і матиме результати проведеного енергоаудиту чи сертифіковану систему енергоменеджменту ISO 50001. </w:t>
      </w:r>
    </w:p>
    <w:p w:rsidR="00E042A9" w:rsidRPr="009A358A" w:rsidRDefault="00E042A9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E042A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58A">
        <w:rPr>
          <w:rFonts w:ascii="Times New Roman" w:hAnsi="Times New Roman" w:cs="Times New Roman"/>
          <w:sz w:val="28"/>
          <w:szCs w:val="28"/>
        </w:rPr>
        <w:t>Крім цього, в Україні за підтримки Уряду Німеччини, GIZ та Держенергоефективності вже створено 3 Мережі енергоефективних підприємств, у т.ч. хлібопекарів та виробників будматеріалів.</w:t>
      </w:r>
      <w:r w:rsidR="00E22533">
        <w:rPr>
          <w:rFonts w:ascii="Times New Roman" w:hAnsi="Times New Roman" w:cs="Times New Roman"/>
          <w:sz w:val="28"/>
          <w:szCs w:val="28"/>
        </w:rPr>
        <w:t xml:space="preserve"> </w:t>
      </w:r>
      <w:r w:rsidR="002305DB">
        <w:rPr>
          <w:rFonts w:ascii="Times New Roman" w:hAnsi="Times New Roman" w:cs="Times New Roman"/>
          <w:sz w:val="28"/>
          <w:szCs w:val="28"/>
        </w:rPr>
        <w:t>У рамках Мережі</w:t>
      </w:r>
      <w:r w:rsidRPr="009A358A">
        <w:rPr>
          <w:rFonts w:ascii="Times New Roman" w:hAnsi="Times New Roman" w:cs="Times New Roman"/>
          <w:sz w:val="28"/>
          <w:szCs w:val="28"/>
        </w:rPr>
        <w:t xml:space="preserve"> компанії </w:t>
      </w:r>
      <w:r w:rsidRPr="009A358A">
        <w:rPr>
          <w:rFonts w:ascii="Times New Roman" w:hAnsi="Times New Roman" w:cs="Times New Roman"/>
          <w:sz w:val="28"/>
          <w:szCs w:val="28"/>
        </w:rPr>
        <w:lastRenderedPageBreak/>
        <w:t>визначають цілі щодо зменшення енергоспоживання, впровадження необхідних заходів та обмінюються досвідом.</w:t>
      </w:r>
    </w:p>
    <w:p w:rsidR="00E042A9" w:rsidRPr="009A358A" w:rsidRDefault="00E042A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8F1839" w:rsidP="00E0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е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фективним для промисловості є механізм енергосервісу. </w:t>
      </w:r>
      <w:r w:rsidR="002305DB">
        <w:rPr>
          <w:rFonts w:ascii="Times New Roman" w:hAnsi="Times New Roman" w:cs="Times New Roman"/>
          <w:sz w:val="28"/>
          <w:szCs w:val="28"/>
        </w:rPr>
        <w:t>Напри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клад, за даними ЕСКО-компаній, </w:t>
      </w:r>
      <w:r w:rsidR="00D25741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E042A9" w:rsidRPr="009A358A">
        <w:rPr>
          <w:rFonts w:ascii="Times New Roman" w:hAnsi="Times New Roman" w:cs="Times New Roman"/>
          <w:sz w:val="28"/>
          <w:szCs w:val="28"/>
        </w:rPr>
        <w:t>систем</w:t>
      </w:r>
      <w:r w:rsidR="00D25741">
        <w:rPr>
          <w:rFonts w:ascii="Times New Roman" w:hAnsi="Times New Roman" w:cs="Times New Roman"/>
          <w:sz w:val="28"/>
          <w:szCs w:val="28"/>
        </w:rPr>
        <w:t xml:space="preserve"> енергоефективного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 освітлення на промислових підприємствах дає близько 70% економії електроенергії.</w:t>
      </w:r>
    </w:p>
    <w:p w:rsidR="00E042A9" w:rsidRPr="009A358A" w:rsidRDefault="00E042A9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2A9" w:rsidRPr="009A358A" w:rsidRDefault="009A358A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E042A9" w:rsidRPr="009A358A">
        <w:rPr>
          <w:rFonts w:ascii="Times New Roman" w:hAnsi="Times New Roman" w:cs="Times New Roman"/>
          <w:sz w:val="28"/>
          <w:szCs w:val="28"/>
        </w:rPr>
        <w:t xml:space="preserve">е один перспективний інструмент для фінансування «зелених» проектів – це зелені облігації. Так, Держенергоефективності спільно із Національною комісією із цінних паперів та фондового ринку та проектом GIZ «Консультування підприємств щодо енергоефективності» розробило норми до законопроекту № 2284 від 17.10.2019, якими передбачається запровадження зелених облігацій в Україні та встановлення правил для учасників цього ринку. </w:t>
      </w:r>
    </w:p>
    <w:p w:rsidR="00DA402B" w:rsidRDefault="00DA402B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58A" w:rsidRDefault="00E22533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58A">
        <w:rPr>
          <w:rFonts w:ascii="Times New Roman" w:hAnsi="Times New Roman" w:cs="Times New Roman"/>
          <w:sz w:val="28"/>
          <w:szCs w:val="28"/>
        </w:rPr>
        <w:t>Також разом із Мінекоенерго опрацьовуємо Концепцію та план заходів щодо запровадження ринку зелених облігацій</w:t>
      </w:r>
      <w:r>
        <w:rPr>
          <w:rFonts w:ascii="Times New Roman" w:hAnsi="Times New Roman" w:cs="Times New Roman"/>
          <w:sz w:val="28"/>
          <w:szCs w:val="28"/>
        </w:rPr>
        <w:t>», - повідомив Голова</w:t>
      </w:r>
      <w:r w:rsidR="009A358A">
        <w:rPr>
          <w:rFonts w:ascii="Times New Roman" w:hAnsi="Times New Roman" w:cs="Times New Roman"/>
          <w:sz w:val="28"/>
          <w:szCs w:val="28"/>
        </w:rPr>
        <w:t>.</w:t>
      </w:r>
    </w:p>
    <w:p w:rsidR="00B46491" w:rsidRPr="009A358A" w:rsidRDefault="00B46491" w:rsidP="0038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020" w:rsidRDefault="00DC1020" w:rsidP="003864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121152" cy="17556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2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81" w:rsidRPr="00B46491" w:rsidRDefault="00B46491" w:rsidP="003864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91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B83C38" w:rsidRPr="009A358A" w:rsidRDefault="00B83C38" w:rsidP="0067186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B83C38" w:rsidRPr="009A358A" w:rsidSect="00087C1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E7"/>
    <w:rsid w:val="00087C1D"/>
    <w:rsid w:val="000D07C2"/>
    <w:rsid w:val="002305DB"/>
    <w:rsid w:val="003038BA"/>
    <w:rsid w:val="00386481"/>
    <w:rsid w:val="00425252"/>
    <w:rsid w:val="004B59D1"/>
    <w:rsid w:val="00583E25"/>
    <w:rsid w:val="00625EE7"/>
    <w:rsid w:val="0067186E"/>
    <w:rsid w:val="006747FA"/>
    <w:rsid w:val="00701117"/>
    <w:rsid w:val="00723E19"/>
    <w:rsid w:val="00823738"/>
    <w:rsid w:val="00886FA7"/>
    <w:rsid w:val="008C16E1"/>
    <w:rsid w:val="008F1839"/>
    <w:rsid w:val="00954856"/>
    <w:rsid w:val="009A358A"/>
    <w:rsid w:val="00A0414A"/>
    <w:rsid w:val="00A77087"/>
    <w:rsid w:val="00B46491"/>
    <w:rsid w:val="00B83C38"/>
    <w:rsid w:val="00BA2885"/>
    <w:rsid w:val="00C36474"/>
    <w:rsid w:val="00D25741"/>
    <w:rsid w:val="00D54945"/>
    <w:rsid w:val="00DA402B"/>
    <w:rsid w:val="00DC1020"/>
    <w:rsid w:val="00E042A9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EB848-4EF1-4F55-BD26-F010B4D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2019-10-25T13:03:00Z</cp:lastPrinted>
  <dcterms:created xsi:type="dcterms:W3CDTF">2019-11-01T06:15:00Z</dcterms:created>
  <dcterms:modified xsi:type="dcterms:W3CDTF">2019-11-01T06:15:00Z</dcterms:modified>
</cp:coreProperties>
</file>